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A0" w:rsidRDefault="0056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</w:t>
      </w:r>
    </w:p>
    <w:p w:rsidR="009233EE" w:rsidRDefault="00564639" w:rsidP="0046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EA0">
        <w:rPr>
          <w:rFonts w:ascii="Times New Roman" w:hAnsi="Times New Roman" w:cs="Times New Roman"/>
          <w:b/>
          <w:sz w:val="24"/>
          <w:szCs w:val="24"/>
        </w:rPr>
        <w:t xml:space="preserve">основного государственного экзамена по химии </w:t>
      </w:r>
    </w:p>
    <w:p w:rsidR="009233EE" w:rsidRDefault="0046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«СОШ им.Т.К.Агузарова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ижняя Саниба»</w:t>
      </w:r>
    </w:p>
    <w:p w:rsidR="009233EE" w:rsidRDefault="0046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 году.</w:t>
      </w:r>
    </w:p>
    <w:p w:rsidR="008C4581" w:rsidRDefault="008C4581" w:rsidP="003C1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3EE" w:rsidRDefault="00564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Характеристика работы </w:t>
      </w:r>
    </w:p>
    <w:p w:rsidR="003E1857" w:rsidRPr="00461EA0" w:rsidRDefault="003E1857" w:rsidP="003E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A0">
        <w:rPr>
          <w:rFonts w:ascii="Times New Roman" w:hAnsi="Times New Roman" w:cs="Times New Roman"/>
          <w:sz w:val="24"/>
          <w:szCs w:val="24"/>
        </w:rPr>
        <w:t xml:space="preserve">Экзаменационная работа состоит из двух частей, включающих в себя 24 задания. Часть 1 содержит 19 заданий с кратким ответом, часть 2 содержит 5 заданий с развёрнутым ответом. </w:t>
      </w:r>
    </w:p>
    <w:p w:rsidR="003E1857" w:rsidRPr="00461EA0" w:rsidRDefault="003E1857" w:rsidP="003E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A0">
        <w:rPr>
          <w:rFonts w:ascii="Times New Roman" w:hAnsi="Times New Roman" w:cs="Times New Roman"/>
          <w:sz w:val="24"/>
          <w:szCs w:val="24"/>
        </w:rPr>
        <w:t xml:space="preserve">На выполнение экзаменационной работы по химии отводится 3 часа (180 минут). Ответы к заданиям 1–19 записываются в виде последовательности цифр (чисел) или числа. Ответ запишите в поле ответа в тексте работы, а затем перенесите в бланк ответов № 1. </w:t>
      </w:r>
    </w:p>
    <w:p w:rsidR="003E1857" w:rsidRPr="00461EA0" w:rsidRDefault="003E1857" w:rsidP="003E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A0">
        <w:rPr>
          <w:rFonts w:ascii="Times New Roman" w:hAnsi="Times New Roman" w:cs="Times New Roman"/>
          <w:sz w:val="24"/>
          <w:szCs w:val="24"/>
        </w:rPr>
        <w:t xml:space="preserve">К заданиям 20–23 следует дать полный развёрнутый ответ, включающий в себя необходимые уравнения реакций и расчёты. Ответы на задания записываются на бланке ответов № 2. </w:t>
      </w:r>
    </w:p>
    <w:p w:rsidR="003E1857" w:rsidRPr="00461EA0" w:rsidRDefault="003E1857" w:rsidP="003E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A0">
        <w:rPr>
          <w:rFonts w:ascii="Times New Roman" w:hAnsi="Times New Roman" w:cs="Times New Roman"/>
          <w:sz w:val="24"/>
          <w:szCs w:val="24"/>
        </w:rPr>
        <w:t>Задание 24 предполагает выполнение эксперимента под наблюдением экспертов.</w:t>
      </w:r>
    </w:p>
    <w:p w:rsidR="009233EE" w:rsidRPr="00461EA0" w:rsidRDefault="00564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EA0">
        <w:rPr>
          <w:rFonts w:ascii="Times New Roman" w:hAnsi="Times New Roman" w:cs="Times New Roman"/>
          <w:b/>
          <w:sz w:val="24"/>
          <w:szCs w:val="24"/>
        </w:rPr>
        <w:t xml:space="preserve">2. Изменения </w:t>
      </w:r>
      <w:proofErr w:type="gramStart"/>
      <w:r w:rsidRPr="00461EA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61EA0">
        <w:rPr>
          <w:rFonts w:ascii="Times New Roman" w:hAnsi="Times New Roman" w:cs="Times New Roman"/>
          <w:b/>
          <w:sz w:val="24"/>
          <w:szCs w:val="24"/>
        </w:rPr>
        <w:t xml:space="preserve"> КИМ 2022 года по сравнению с 2021 годом</w:t>
      </w:r>
    </w:p>
    <w:p w:rsidR="00A26C6A" w:rsidRPr="00A26C6A" w:rsidRDefault="00A26C6A" w:rsidP="00A26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C6A">
        <w:rPr>
          <w:rFonts w:ascii="Times New Roman" w:hAnsi="Times New Roman" w:cs="Times New Roman"/>
          <w:sz w:val="24"/>
          <w:szCs w:val="24"/>
        </w:rPr>
        <w:t>В связи с корректировкой перечней веществ в условиях некоторых заданий 23 и 24 внесено у</w:t>
      </w:r>
      <w:r w:rsidR="00461EA0">
        <w:rPr>
          <w:rFonts w:ascii="Times New Roman" w:hAnsi="Times New Roman" w:cs="Times New Roman"/>
          <w:sz w:val="24"/>
          <w:szCs w:val="24"/>
        </w:rPr>
        <w:t>точнение в комплект реактивов №5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3EE" w:rsidRDefault="005646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Шкала пересчёта суммарного балла за выполнение экзаменационной работы в целом в отметку </w:t>
      </w:r>
    </w:p>
    <w:tbl>
      <w:tblPr>
        <w:tblStyle w:val="aff"/>
        <w:tblW w:w="0" w:type="auto"/>
        <w:tblLook w:val="04A0"/>
      </w:tblPr>
      <w:tblGrid>
        <w:gridCol w:w="4785"/>
        <w:gridCol w:w="4786"/>
      </w:tblGrid>
      <w:tr w:rsidR="009233EE">
        <w:tc>
          <w:tcPr>
            <w:tcW w:w="4785" w:type="dxa"/>
          </w:tcPr>
          <w:p w:rsidR="009233EE" w:rsidRDefault="00564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:rsidR="009233EE" w:rsidRDefault="00564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Первичный бал</w:t>
            </w:r>
          </w:p>
        </w:tc>
      </w:tr>
      <w:tr w:rsidR="009233EE">
        <w:tc>
          <w:tcPr>
            <w:tcW w:w="4785" w:type="dxa"/>
          </w:tcPr>
          <w:p w:rsidR="009233EE" w:rsidRDefault="00564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9233EE" w:rsidRDefault="00A26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564639">
              <w:rPr>
                <w:rFonts w:ascii="Times New Roman" w:hAnsi="Times New Roman" w:cs="Times New Roman"/>
                <w:bCs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233EE">
        <w:tc>
          <w:tcPr>
            <w:tcW w:w="4785" w:type="dxa"/>
          </w:tcPr>
          <w:p w:rsidR="009233EE" w:rsidRDefault="00564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9233EE" w:rsidRDefault="00564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6C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 w:rsidR="00A26C6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233EE">
        <w:tc>
          <w:tcPr>
            <w:tcW w:w="4785" w:type="dxa"/>
          </w:tcPr>
          <w:p w:rsidR="009233EE" w:rsidRDefault="00564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9233EE" w:rsidRDefault="00564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26C6A">
              <w:rPr>
                <w:rFonts w:ascii="Times New Roman" w:hAnsi="Times New Roman" w:cs="Times New Roman"/>
                <w:bCs/>
                <w:sz w:val="24"/>
                <w:szCs w:val="24"/>
              </w:rPr>
              <w:t>0-20</w:t>
            </w:r>
          </w:p>
        </w:tc>
      </w:tr>
      <w:tr w:rsidR="009233EE">
        <w:tc>
          <w:tcPr>
            <w:tcW w:w="4785" w:type="dxa"/>
          </w:tcPr>
          <w:p w:rsidR="009233EE" w:rsidRDefault="00564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сдал</w:t>
            </w:r>
          </w:p>
        </w:tc>
        <w:tc>
          <w:tcPr>
            <w:tcW w:w="4786" w:type="dxa"/>
          </w:tcPr>
          <w:p w:rsidR="009233EE" w:rsidRDefault="00564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 w:rsidR="00A26C6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:rsidR="009233EE" w:rsidRDefault="009233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EE" w:rsidRDefault="009233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EE" w:rsidRDefault="005646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Результаты тренировочного тестирования</w:t>
      </w:r>
    </w:p>
    <w:tbl>
      <w:tblPr>
        <w:tblStyle w:val="aff"/>
        <w:tblpPr w:leftFromText="180" w:rightFromText="180" w:vertAnchor="text" w:horzAnchor="margin" w:tblpXSpec="center" w:tblpY="268"/>
        <w:tblW w:w="0" w:type="auto"/>
        <w:tblLayout w:type="fixed"/>
        <w:tblLook w:val="04A0"/>
      </w:tblPr>
      <w:tblGrid>
        <w:gridCol w:w="1202"/>
        <w:gridCol w:w="1702"/>
        <w:gridCol w:w="1393"/>
        <w:gridCol w:w="425"/>
        <w:gridCol w:w="567"/>
        <w:gridCol w:w="425"/>
        <w:gridCol w:w="426"/>
        <w:gridCol w:w="1417"/>
        <w:gridCol w:w="1134"/>
        <w:gridCol w:w="751"/>
      </w:tblGrid>
      <w:tr w:rsidR="008C4581" w:rsidTr="008C4581">
        <w:tc>
          <w:tcPr>
            <w:tcW w:w="1202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2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393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Выполняло</w:t>
            </w:r>
          </w:p>
        </w:tc>
        <w:tc>
          <w:tcPr>
            <w:tcW w:w="425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134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751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 балл</w:t>
            </w:r>
          </w:p>
        </w:tc>
      </w:tr>
      <w:tr w:rsidR="008C4581" w:rsidTr="008C4581">
        <w:tc>
          <w:tcPr>
            <w:tcW w:w="1202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702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93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7(30%)</w:t>
            </w:r>
          </w:p>
        </w:tc>
        <w:tc>
          <w:tcPr>
            <w:tcW w:w="425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1" w:type="dxa"/>
          </w:tcPr>
          <w:p w:rsidR="008C4581" w:rsidRDefault="008C4581" w:rsidP="008C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</w:tr>
    </w:tbl>
    <w:tbl>
      <w:tblPr>
        <w:tblStyle w:val="aff"/>
        <w:tblpPr w:leftFromText="180" w:rightFromText="180" w:vertAnchor="page" w:horzAnchor="margin" w:tblpXSpec="center" w:tblpY="10771"/>
        <w:tblW w:w="10934" w:type="dxa"/>
        <w:tblLook w:val="04A0"/>
      </w:tblPr>
      <w:tblGrid>
        <w:gridCol w:w="37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C1F23" w:rsidTr="003C1F23">
        <w:trPr>
          <w:trHeight w:val="444"/>
        </w:trPr>
        <w:tc>
          <w:tcPr>
            <w:tcW w:w="374" w:type="dxa"/>
          </w:tcPr>
          <w:p w:rsidR="003C1F23" w:rsidRDefault="003C1F23" w:rsidP="003C1F23"/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40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3C1F23" w:rsidTr="003C1F23">
        <w:trPr>
          <w:trHeight w:val="444"/>
        </w:trPr>
        <w:tc>
          <w:tcPr>
            <w:tcW w:w="374" w:type="dxa"/>
          </w:tcPr>
          <w:p w:rsidR="003C1F23" w:rsidRPr="00461EA0" w:rsidRDefault="003C1F23" w:rsidP="003C1F23">
            <w:pPr>
              <w:rPr>
                <w:b/>
              </w:rPr>
            </w:pP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1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2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3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4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5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6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7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8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9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10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11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12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13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14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15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16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17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18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19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20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21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22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23</w:t>
            </w:r>
          </w:p>
        </w:tc>
        <w:tc>
          <w:tcPr>
            <w:tcW w:w="440" w:type="dxa"/>
          </w:tcPr>
          <w:p w:rsidR="003C1F23" w:rsidRPr="00461EA0" w:rsidRDefault="003C1F23" w:rsidP="003C1F23">
            <w:pPr>
              <w:rPr>
                <w:b/>
              </w:rPr>
            </w:pPr>
            <w:r w:rsidRPr="00461EA0">
              <w:rPr>
                <w:b/>
              </w:rPr>
              <w:t>24</w:t>
            </w:r>
          </w:p>
        </w:tc>
      </w:tr>
      <w:tr w:rsidR="003C1F23" w:rsidTr="003C1F23">
        <w:trPr>
          <w:trHeight w:val="444"/>
        </w:trPr>
        <w:tc>
          <w:tcPr>
            <w:tcW w:w="374" w:type="dxa"/>
          </w:tcPr>
          <w:p w:rsidR="003C1F23" w:rsidRDefault="003C1F23" w:rsidP="003C1F23">
            <w:r>
              <w:t>1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C1F23" w:rsidTr="003C1F23">
        <w:trPr>
          <w:trHeight w:val="471"/>
        </w:trPr>
        <w:tc>
          <w:tcPr>
            <w:tcW w:w="374" w:type="dxa"/>
          </w:tcPr>
          <w:p w:rsidR="003C1F23" w:rsidRDefault="003C1F23" w:rsidP="003C1F23">
            <w: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C1F23" w:rsidTr="003C1F23">
        <w:trPr>
          <w:trHeight w:val="471"/>
        </w:trPr>
        <w:tc>
          <w:tcPr>
            <w:tcW w:w="374" w:type="dxa"/>
          </w:tcPr>
          <w:p w:rsidR="003C1F23" w:rsidRDefault="003C1F23" w:rsidP="003C1F23">
            <w:r>
              <w:t>3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C1F23" w:rsidTr="003C1F23">
        <w:trPr>
          <w:trHeight w:val="471"/>
        </w:trPr>
        <w:tc>
          <w:tcPr>
            <w:tcW w:w="374" w:type="dxa"/>
          </w:tcPr>
          <w:p w:rsidR="003C1F23" w:rsidRDefault="003C1F23" w:rsidP="003C1F23">
            <w:r>
              <w:t>4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C1F23" w:rsidTr="003C1F23">
        <w:trPr>
          <w:trHeight w:val="471"/>
        </w:trPr>
        <w:tc>
          <w:tcPr>
            <w:tcW w:w="374" w:type="dxa"/>
          </w:tcPr>
          <w:p w:rsidR="003C1F23" w:rsidRDefault="003C1F23" w:rsidP="003C1F23">
            <w:r>
              <w:t>5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C1F23" w:rsidTr="003C1F23">
        <w:trPr>
          <w:trHeight w:val="471"/>
        </w:trPr>
        <w:tc>
          <w:tcPr>
            <w:tcW w:w="374" w:type="dxa"/>
          </w:tcPr>
          <w:p w:rsidR="003C1F23" w:rsidRDefault="003C1F23" w:rsidP="003C1F23">
            <w:r>
              <w:t>6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C1F23" w:rsidTr="003C1F23">
        <w:trPr>
          <w:trHeight w:val="497"/>
        </w:trPr>
        <w:tc>
          <w:tcPr>
            <w:tcW w:w="374" w:type="dxa"/>
          </w:tcPr>
          <w:p w:rsidR="003C1F23" w:rsidRDefault="003C1F23" w:rsidP="003C1F23">
            <w:r>
              <w:t>7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C1F23" w:rsidTr="003C1F23">
        <w:trPr>
          <w:trHeight w:val="497"/>
        </w:trPr>
        <w:tc>
          <w:tcPr>
            <w:tcW w:w="374" w:type="dxa"/>
          </w:tcPr>
          <w:p w:rsidR="003C1F23" w:rsidRPr="00D8666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C1F23" w:rsidTr="003C1F23">
        <w:trPr>
          <w:trHeight w:val="497"/>
        </w:trPr>
        <w:tc>
          <w:tcPr>
            <w:tcW w:w="374" w:type="dxa"/>
          </w:tcPr>
          <w:p w:rsidR="003C1F23" w:rsidRDefault="003C1F23" w:rsidP="003C1F23">
            <w:r>
              <w:t>%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40" w:type="dxa"/>
          </w:tcPr>
          <w:p w:rsidR="003C1F23" w:rsidRPr="00B14C1C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40" w:type="dxa"/>
          </w:tcPr>
          <w:p w:rsidR="003C1F23" w:rsidRPr="002C41F4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40" w:type="dxa"/>
          </w:tcPr>
          <w:p w:rsidR="003C1F23" w:rsidRPr="00B44592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40" w:type="dxa"/>
          </w:tcPr>
          <w:p w:rsidR="003C1F23" w:rsidRPr="00B44592" w:rsidRDefault="003C1F23" w:rsidP="003C1F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C4581" w:rsidRPr="003C1F23" w:rsidRDefault="008C4581" w:rsidP="003C1F23"/>
    <w:p w:rsidR="009233EE" w:rsidRPr="00FC2F38" w:rsidRDefault="009233EE"/>
    <w:p w:rsidR="009233EE" w:rsidRDefault="005646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Сравнительная таблица по результатам </w:t>
      </w:r>
      <w:r w:rsidR="00E56A65">
        <w:rPr>
          <w:rFonts w:ascii="Times New Roman" w:hAnsi="Times New Roman" w:cs="Times New Roman"/>
          <w:b/>
          <w:bCs/>
          <w:sz w:val="24"/>
          <w:szCs w:val="24"/>
        </w:rPr>
        <w:t>годовых отметок  и отметок за ГИА</w:t>
      </w:r>
    </w:p>
    <w:tbl>
      <w:tblPr>
        <w:tblStyle w:val="aff"/>
        <w:tblW w:w="0" w:type="auto"/>
        <w:jc w:val="center"/>
        <w:tblLook w:val="04A0"/>
      </w:tblPr>
      <w:tblGrid>
        <w:gridCol w:w="1575"/>
        <w:gridCol w:w="1215"/>
        <w:gridCol w:w="1904"/>
      </w:tblGrid>
      <w:tr w:rsidR="00E56A65" w:rsidTr="00E56A65">
        <w:trPr>
          <w:jc w:val="center"/>
        </w:trPr>
        <w:tc>
          <w:tcPr>
            <w:tcW w:w="1575" w:type="dxa"/>
          </w:tcPr>
          <w:p w:rsidR="00E56A65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215" w:type="dxa"/>
          </w:tcPr>
          <w:p w:rsidR="00E56A65" w:rsidRDefault="00E56A65" w:rsidP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E56A65" w:rsidRDefault="00E56A65" w:rsidP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E56A65" w:rsidTr="00E56A65">
        <w:trPr>
          <w:jc w:val="center"/>
        </w:trPr>
        <w:tc>
          <w:tcPr>
            <w:tcW w:w="1575" w:type="dxa"/>
          </w:tcPr>
          <w:p w:rsidR="00E56A65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</w:p>
        </w:tc>
        <w:tc>
          <w:tcPr>
            <w:tcW w:w="1215" w:type="dxa"/>
          </w:tcPr>
          <w:p w:rsidR="00E56A65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4" w:type="dxa"/>
          </w:tcPr>
          <w:p w:rsidR="00E56A65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A65" w:rsidTr="00E56A65">
        <w:trPr>
          <w:jc w:val="center"/>
        </w:trPr>
        <w:tc>
          <w:tcPr>
            <w:tcW w:w="1575" w:type="dxa"/>
          </w:tcPr>
          <w:p w:rsidR="00E56A65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</w:p>
        </w:tc>
        <w:tc>
          <w:tcPr>
            <w:tcW w:w="1215" w:type="dxa"/>
          </w:tcPr>
          <w:p w:rsidR="00E56A65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E56A65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9233EE" w:rsidRDefault="009233EE" w:rsidP="00A26C6A">
      <w:pPr>
        <w:spacing w:after="0" w:line="240" w:lineRule="auto"/>
        <w:ind w:firstLine="708"/>
        <w:jc w:val="both"/>
      </w:pPr>
    </w:p>
    <w:p w:rsidR="00A26C6A" w:rsidRDefault="00A26C6A" w:rsidP="00A26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3EE" w:rsidRDefault="0056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Результаты выполнения тестовых заданий </w:t>
      </w:r>
    </w:p>
    <w:p w:rsidR="009233EE" w:rsidRDefault="009233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"/>
        <w:tblW w:w="0" w:type="auto"/>
        <w:tblLook w:val="04A0"/>
      </w:tblPr>
      <w:tblGrid>
        <w:gridCol w:w="5920"/>
        <w:gridCol w:w="3651"/>
      </w:tblGrid>
      <w:tr w:rsidR="009233EE">
        <w:tc>
          <w:tcPr>
            <w:tcW w:w="5920" w:type="dxa"/>
          </w:tcPr>
          <w:p w:rsidR="009233EE" w:rsidRDefault="0056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 (элемент содержания)</w:t>
            </w:r>
          </w:p>
        </w:tc>
        <w:tc>
          <w:tcPr>
            <w:tcW w:w="3651" w:type="dxa"/>
          </w:tcPr>
          <w:p w:rsidR="009233EE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выполнили (в % от общего числа выполнивших работу)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 w:rsidP="00A26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  <w:r w:rsidR="00A26C6A" w:rsidRPr="00564639">
              <w:rPr>
                <w:rFonts w:ascii="Times New Roman" w:hAnsi="Times New Roman" w:cs="Times New Roman"/>
                <w:sz w:val="24"/>
                <w:szCs w:val="24"/>
              </w:rPr>
              <w:t>Атомы и молекулы. Химический элемент. Простыеи сложные вещества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  <w:r w:rsidR="00B8750D" w:rsidRPr="00564639">
              <w:rPr>
                <w:rFonts w:ascii="Times New Roman" w:hAnsi="Times New Roman" w:cs="Times New Roman"/>
              </w:rPr>
              <w:t>Строение атома. Строение электронных оболочек атомов первых 20 химических элементов Периодической системы Д.И. Менделеева. Группы и периоды Периодической системы. Физический смысл порядкового номера химического элемента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 xml:space="preserve">Задание 3. </w:t>
            </w:r>
            <w:r w:rsidR="00B8750D" w:rsidRPr="00564639">
              <w:rPr>
                <w:rFonts w:ascii="Times New Roman" w:hAnsi="Times New Roman" w:cs="Times New Roman"/>
              </w:rPr>
              <w:t>Закономерности изменения свойств элементов в связи с положением в Периодической системе Д.И. Менделеева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  <w:r w:rsidR="00B8750D" w:rsidRPr="00564639">
              <w:rPr>
                <w:rFonts w:ascii="Times New Roman" w:hAnsi="Times New Roman" w:cs="Times New Roman"/>
              </w:rPr>
              <w:t>Валентность. Степень окисления химических элементов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  <w:r w:rsidR="00B8750D" w:rsidRPr="00564639">
              <w:rPr>
                <w:rFonts w:ascii="Times New Roman" w:hAnsi="Times New Roman" w:cs="Times New Roman"/>
              </w:rPr>
              <w:t>Строение вещества. Химическая связь: ковалентная (полярная и неполярная), ионная, металлическая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6.</w:t>
            </w:r>
            <w:r w:rsidR="00B8750D" w:rsidRPr="00564639">
              <w:rPr>
                <w:rFonts w:ascii="Times New Roman" w:hAnsi="Times New Roman" w:cs="Times New Roman"/>
              </w:rPr>
              <w:t>Строение атома. Строение электронных оболочек атомов первых 20 химических элементов Периодической системы Д.И. Менделеева. Закономерности изменения свойств элементов в связи с положением в Периодической системе Д.И. Менделеева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7.</w:t>
            </w:r>
            <w:r w:rsidR="00B8750D" w:rsidRPr="00564639">
              <w:rPr>
                <w:rFonts w:ascii="Times New Roman" w:hAnsi="Times New Roman" w:cs="Times New Roman"/>
              </w:rPr>
              <w:t>Классификация и номенклатура неорганических веществ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8.</w:t>
            </w:r>
            <w:r w:rsidR="00B8750D" w:rsidRPr="00564639">
              <w:rPr>
                <w:rFonts w:ascii="Times New Roman" w:hAnsi="Times New Roman" w:cs="Times New Roman"/>
              </w:rPr>
              <w:t xml:space="preserve">Химические свойства простых веществ. Химические свойства оксидов: оснόвных, </w:t>
            </w:r>
            <w:proofErr w:type="spellStart"/>
            <w:r w:rsidR="00B8750D" w:rsidRPr="00564639">
              <w:rPr>
                <w:rFonts w:ascii="Times New Roman" w:hAnsi="Times New Roman" w:cs="Times New Roman"/>
              </w:rPr>
              <w:t>амфотерных</w:t>
            </w:r>
            <w:proofErr w:type="spellEnd"/>
            <w:r w:rsidR="00B8750D" w:rsidRPr="00564639">
              <w:rPr>
                <w:rFonts w:ascii="Times New Roman" w:hAnsi="Times New Roman" w:cs="Times New Roman"/>
              </w:rPr>
              <w:t>, кислотных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9.</w:t>
            </w:r>
            <w:r w:rsidR="00B8750D" w:rsidRPr="00564639">
              <w:rPr>
                <w:rFonts w:ascii="Times New Roman" w:hAnsi="Times New Roman" w:cs="Times New Roman"/>
              </w:rPr>
              <w:t>Химические свойства простых веществ. Химические свойства сложных веществ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10.</w:t>
            </w:r>
            <w:r w:rsidR="00B8750D" w:rsidRPr="00564639">
              <w:rPr>
                <w:rFonts w:ascii="Times New Roman" w:hAnsi="Times New Roman" w:cs="Times New Roman"/>
              </w:rPr>
              <w:t>Химические свойства простых веществ. Химические свойства сложных веществ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11.</w:t>
            </w:r>
            <w:r w:rsidR="00B8750D" w:rsidRPr="00564639">
              <w:rPr>
                <w:rFonts w:ascii="Times New Roman" w:hAnsi="Times New Roman" w:cs="Times New Roman"/>
              </w:rPr>
              <w:t>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12.</w:t>
            </w:r>
            <w:r w:rsidR="00B8750D" w:rsidRPr="00564639">
              <w:rPr>
                <w:rFonts w:ascii="Times New Roman" w:hAnsi="Times New Roman" w:cs="Times New Roman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13.</w:t>
            </w:r>
            <w:r w:rsidR="00B8750D" w:rsidRPr="00564639">
              <w:rPr>
                <w:rFonts w:ascii="Times New Roman" w:hAnsi="Times New Roman" w:cs="Times New Roman"/>
              </w:rPr>
              <w:t xml:space="preserve">Электролиты и </w:t>
            </w:r>
            <w:proofErr w:type="spellStart"/>
            <w:r w:rsidR="00B8750D" w:rsidRPr="00564639">
              <w:rPr>
                <w:rFonts w:ascii="Times New Roman" w:hAnsi="Times New Roman" w:cs="Times New Roman"/>
              </w:rPr>
              <w:t>неэлектролиты</w:t>
            </w:r>
            <w:proofErr w:type="spellEnd"/>
            <w:r w:rsidR="00B8750D" w:rsidRPr="00564639">
              <w:rPr>
                <w:rFonts w:ascii="Times New Roman" w:hAnsi="Times New Roman" w:cs="Times New Roman"/>
              </w:rPr>
              <w:t>. Катионы и анионы. Электролитическая диссоциация кислот, щёлочей и солей (средних)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14.</w:t>
            </w:r>
            <w:r w:rsidR="00B8750D" w:rsidRPr="00564639">
              <w:rPr>
                <w:rFonts w:ascii="Times New Roman" w:hAnsi="Times New Roman" w:cs="Times New Roman"/>
              </w:rPr>
              <w:t>Реакции ионного обмена и условия их осуществления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15.</w:t>
            </w:r>
            <w:r w:rsidR="00B8750D" w:rsidRPr="00564639">
              <w:rPr>
                <w:rFonts w:ascii="Times New Roman" w:hAnsi="Times New Roman" w:cs="Times New Roman"/>
              </w:rPr>
              <w:t xml:space="preserve">Окислительно-восстановительные реакции. </w:t>
            </w:r>
            <w:r w:rsidR="00B8750D" w:rsidRPr="00564639">
              <w:rPr>
                <w:rFonts w:ascii="Times New Roman" w:hAnsi="Times New Roman" w:cs="Times New Roman"/>
              </w:rPr>
              <w:lastRenderedPageBreak/>
              <w:t>Окислитель и восстановитель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16.</w:t>
            </w:r>
            <w:r w:rsidR="00B8750D" w:rsidRPr="00564639">
              <w:rPr>
                <w:rFonts w:ascii="Times New Roman" w:hAnsi="Times New Roman" w:cs="Times New Roman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 Проблемы безопасного использования веществ и химических реакций в повседневной жизни. Химическое загрязнение окружающей среды и его последствия. Человек в мире веществ, материалов и химических реакций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17.</w:t>
            </w:r>
            <w:r w:rsidR="00B8750D" w:rsidRPr="00564639">
              <w:rPr>
                <w:rFonts w:ascii="Times New Roman" w:hAnsi="Times New Roman" w:cs="Times New Roman"/>
              </w:rPr>
              <w:t>Определение характера среды раствора кислот и щёлочей с помощью индикаторов. Качественные реакции на ионы в растворе (хлорид-, сульфат-, карбонат-, фосфат-, гидроксид-ионы; ионы аммония, бария, серебра, кальция, меди и железа). Получение газообразных веществ. Качественные реакции на газообразные вещества (кислород, водород, углекислый газ, аммиак)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18.</w:t>
            </w:r>
            <w:r w:rsidR="00B8750D" w:rsidRPr="00564639">
              <w:rPr>
                <w:rFonts w:ascii="Times New Roman" w:hAnsi="Times New Roman" w:cs="Times New Roman"/>
              </w:rPr>
              <w:t>Вычисление массовой доли химического элемента в веществе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19.</w:t>
            </w:r>
            <w:r w:rsidR="00B8750D" w:rsidRPr="00564639">
              <w:rPr>
                <w:rFonts w:ascii="Times New Roman" w:hAnsi="Times New Roman" w:cs="Times New Roman"/>
              </w:rPr>
              <w:t>Химическое загрязнение окружающей среды и его последствия. Человек в мире веществ, материалов и химических реакций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20.</w:t>
            </w:r>
            <w:r w:rsidRPr="00564639">
              <w:rPr>
                <w:rFonts w:ascii="Times New Roman" w:hAnsi="Times New Roman" w:cs="Times New Roman"/>
              </w:rPr>
              <w:t>Окислительно-восстановительные реакции. Окислитель и восстановитель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564639">
              <w:rPr>
                <w:rFonts w:ascii="Times New Roman" w:hAnsi="Times New Roman" w:cs="Times New Roman"/>
              </w:rPr>
              <w:t>Взаимосвязь различных классов неорганических веществ. Реакции ионного обмена и условия их осуществления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22.</w:t>
            </w:r>
            <w:r w:rsidRPr="00564639">
              <w:rPr>
                <w:rFonts w:ascii="Times New Roman" w:hAnsi="Times New Roman" w:cs="Times New Roman"/>
              </w:rPr>
              <w:t>Вычисление количества вещества, массы или объёма вещества по количеству вещества, массе или объёму одного из реагентов или продуктов реакции. Вычисление массовой доли растворённого вещества в растворе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23.</w:t>
            </w:r>
            <w:r w:rsidRPr="00564639">
              <w:rPr>
                <w:rFonts w:ascii="Times New Roman" w:hAnsi="Times New Roman" w:cs="Times New Roman"/>
              </w:rPr>
              <w:t>Решение экспериментальных задач по теме «Неметаллы IV–VII групп и их соединений»; «Металлы и их соединения». Качественные реакции на ионы в растворе (хлорид-, иодид-, сульфат-, карбонат-, силикат-, фосфат-, гидроксид-ионы; ион аммония; катионы изученных металлов, а также бария, серебра, кальция, меди и железа)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233EE">
        <w:tc>
          <w:tcPr>
            <w:tcW w:w="5920" w:type="dxa"/>
          </w:tcPr>
          <w:p w:rsidR="009233EE" w:rsidRPr="00564639" w:rsidRDefault="0056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39">
              <w:rPr>
                <w:rFonts w:ascii="Times New Roman" w:hAnsi="Times New Roman" w:cs="Times New Roman"/>
                <w:sz w:val="24"/>
                <w:szCs w:val="24"/>
              </w:rPr>
              <w:t>Задание 24.</w:t>
            </w:r>
            <w:r w:rsidRPr="00564639">
              <w:rPr>
                <w:rFonts w:ascii="Times New Roman" w:hAnsi="Times New Roman" w:cs="Times New Roman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</w:t>
            </w:r>
          </w:p>
        </w:tc>
        <w:tc>
          <w:tcPr>
            <w:tcW w:w="3651" w:type="dxa"/>
          </w:tcPr>
          <w:p w:rsidR="009233EE" w:rsidRPr="00564639" w:rsidRDefault="00E5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33EE" w:rsidRDefault="00923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3EE" w:rsidRDefault="00923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3EE" w:rsidRPr="00FC2F38" w:rsidRDefault="005646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2F38">
        <w:rPr>
          <w:rFonts w:ascii="Times New Roman" w:hAnsi="Times New Roman" w:cs="Times New Roman"/>
          <w:b/>
          <w:bCs/>
          <w:sz w:val="28"/>
          <w:szCs w:val="28"/>
        </w:rPr>
        <w:t>7. Основные выводы и рекомендации:</w:t>
      </w:r>
    </w:p>
    <w:p w:rsidR="009233EE" w:rsidRPr="00FC2F38" w:rsidRDefault="00E56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F38">
        <w:rPr>
          <w:rFonts w:ascii="Times New Roman" w:hAnsi="Times New Roman" w:cs="Times New Roman"/>
          <w:bCs/>
          <w:sz w:val="28"/>
          <w:szCs w:val="28"/>
        </w:rPr>
        <w:t>В первой части</w:t>
      </w:r>
      <w:r w:rsidRPr="00FC2F38">
        <w:rPr>
          <w:rFonts w:ascii="Times New Roman" w:hAnsi="Times New Roman" w:cs="Times New Roman"/>
          <w:sz w:val="28"/>
          <w:szCs w:val="28"/>
        </w:rPr>
        <w:t xml:space="preserve">  экзаменационной работы с заданиями с кратким ответом лучше всего справились  с заданиями:</w:t>
      </w:r>
    </w:p>
    <w:p w:rsidR="00E56A65" w:rsidRPr="00FC2F38" w:rsidRDefault="00E56A65" w:rsidP="00E56A65">
      <w:pPr>
        <w:pStyle w:val="af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2F38">
        <w:rPr>
          <w:rFonts w:ascii="Times New Roman" w:hAnsi="Times New Roman" w:cs="Times New Roman"/>
          <w:sz w:val="28"/>
          <w:szCs w:val="28"/>
        </w:rPr>
        <w:t>Задание 5.Строение вещества. Химическая связь: ковалентная (полярная и неполярная), ионная, металлическая</w:t>
      </w:r>
    </w:p>
    <w:p w:rsidR="00E56A65" w:rsidRPr="00FC2F38" w:rsidRDefault="00E56A65" w:rsidP="00E56A65">
      <w:pPr>
        <w:pStyle w:val="af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2F38">
        <w:rPr>
          <w:rFonts w:ascii="Times New Roman" w:hAnsi="Times New Roman" w:cs="Times New Roman"/>
          <w:sz w:val="28"/>
          <w:szCs w:val="28"/>
        </w:rPr>
        <w:t>Задание 7.Классификация и номенклатура неорганических веществ</w:t>
      </w:r>
    </w:p>
    <w:p w:rsidR="00E56A65" w:rsidRPr="00FC2F38" w:rsidRDefault="00E56A65" w:rsidP="00E56A65">
      <w:pPr>
        <w:pStyle w:val="af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2F38">
        <w:rPr>
          <w:rFonts w:ascii="Times New Roman" w:hAnsi="Times New Roman" w:cs="Times New Roman"/>
          <w:sz w:val="28"/>
          <w:szCs w:val="28"/>
        </w:rPr>
        <w:t>Задание 15.Окислительно-восстановительные реакции. Окислитель и восстановитель</w:t>
      </w:r>
    </w:p>
    <w:p w:rsidR="0028787F" w:rsidRPr="00FC2F38" w:rsidRDefault="0028787F" w:rsidP="0028787F">
      <w:pPr>
        <w:pStyle w:val="af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F38">
        <w:rPr>
          <w:rFonts w:ascii="Times New Roman" w:hAnsi="Times New Roman" w:cs="Times New Roman"/>
          <w:sz w:val="28"/>
          <w:szCs w:val="28"/>
        </w:rPr>
        <w:t xml:space="preserve">Наиболее затруднительными для  </w:t>
      </w:r>
      <w:proofErr w:type="gramStart"/>
      <w:r w:rsidRPr="00FC2F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2F38">
        <w:rPr>
          <w:rFonts w:ascii="Times New Roman" w:hAnsi="Times New Roman" w:cs="Times New Roman"/>
          <w:sz w:val="28"/>
          <w:szCs w:val="28"/>
        </w:rPr>
        <w:t xml:space="preserve">  оказались  задания</w:t>
      </w:r>
      <w:r w:rsidR="00B64E2B" w:rsidRPr="00FC2F38">
        <w:rPr>
          <w:rFonts w:ascii="Times New Roman" w:hAnsi="Times New Roman" w:cs="Times New Roman"/>
          <w:sz w:val="28"/>
          <w:szCs w:val="28"/>
        </w:rPr>
        <w:t>:</w:t>
      </w:r>
    </w:p>
    <w:p w:rsidR="0028787F" w:rsidRPr="00FC2F38" w:rsidRDefault="0028787F" w:rsidP="0028787F">
      <w:pPr>
        <w:pStyle w:val="af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2F38">
        <w:rPr>
          <w:rFonts w:ascii="Times New Roman" w:hAnsi="Times New Roman" w:cs="Times New Roman"/>
          <w:sz w:val="28"/>
          <w:szCs w:val="28"/>
        </w:rPr>
        <w:t xml:space="preserve">Задание 8.Химические свойства простых веществ. Химические свойства оксидов: оснόвных, </w:t>
      </w:r>
      <w:proofErr w:type="spellStart"/>
      <w:r w:rsidRPr="00FC2F38">
        <w:rPr>
          <w:rFonts w:ascii="Times New Roman" w:hAnsi="Times New Roman" w:cs="Times New Roman"/>
          <w:sz w:val="28"/>
          <w:szCs w:val="28"/>
        </w:rPr>
        <w:t>амфотерных</w:t>
      </w:r>
      <w:proofErr w:type="spellEnd"/>
      <w:r w:rsidRPr="00FC2F38">
        <w:rPr>
          <w:rFonts w:ascii="Times New Roman" w:hAnsi="Times New Roman" w:cs="Times New Roman"/>
          <w:sz w:val="28"/>
          <w:szCs w:val="28"/>
        </w:rPr>
        <w:t>, кислотных</w:t>
      </w:r>
    </w:p>
    <w:p w:rsidR="0028787F" w:rsidRPr="00FC2F38" w:rsidRDefault="0028787F" w:rsidP="0028787F">
      <w:pPr>
        <w:pStyle w:val="af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2F38">
        <w:rPr>
          <w:rFonts w:ascii="Times New Roman" w:hAnsi="Times New Roman" w:cs="Times New Roman"/>
          <w:sz w:val="28"/>
          <w:szCs w:val="28"/>
        </w:rPr>
        <w:t>Задание 18.Вычисление массовой доли химического элемента в веществе</w:t>
      </w:r>
    </w:p>
    <w:p w:rsidR="0028787F" w:rsidRPr="00FC2F38" w:rsidRDefault="0028787F" w:rsidP="0028787F">
      <w:pPr>
        <w:pStyle w:val="af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2F38">
        <w:rPr>
          <w:rFonts w:ascii="Times New Roman" w:hAnsi="Times New Roman" w:cs="Times New Roman"/>
          <w:sz w:val="28"/>
          <w:szCs w:val="28"/>
        </w:rPr>
        <w:lastRenderedPageBreak/>
        <w:t>Задание 19.Химическое загрязнение окружающей среды и его последствия. Человек в мире веществ, материалов и химических реакций</w:t>
      </w:r>
    </w:p>
    <w:p w:rsidR="0028787F" w:rsidRPr="00FC2F38" w:rsidRDefault="0028787F" w:rsidP="00B64E2B">
      <w:pPr>
        <w:pStyle w:val="af1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F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C2F38">
        <w:rPr>
          <w:rFonts w:ascii="Times New Roman" w:hAnsi="Times New Roman" w:cs="Times New Roman"/>
          <w:sz w:val="28"/>
          <w:szCs w:val="28"/>
        </w:rPr>
        <w:t xml:space="preserve"> заданий с развёрнутым ответом  не приступили 3 человека (43%)</w:t>
      </w:r>
      <w:r w:rsidR="00B64E2B" w:rsidRPr="00FC2F38">
        <w:rPr>
          <w:rFonts w:ascii="Times New Roman" w:hAnsi="Times New Roman" w:cs="Times New Roman"/>
          <w:sz w:val="28"/>
          <w:szCs w:val="28"/>
        </w:rPr>
        <w:t>. Процент выполнения второй части экзаменационной работы составляет 23,21%.</w:t>
      </w:r>
    </w:p>
    <w:p w:rsidR="00B64E2B" w:rsidRPr="00FC2F38" w:rsidRDefault="00B64E2B" w:rsidP="00B64E2B">
      <w:pPr>
        <w:pStyle w:val="af1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F38">
        <w:rPr>
          <w:rFonts w:ascii="Times New Roman" w:hAnsi="Times New Roman" w:cs="Times New Roman"/>
          <w:b/>
          <w:sz w:val="28"/>
          <w:szCs w:val="28"/>
        </w:rPr>
        <w:t>Рекомендации</w:t>
      </w:r>
      <w:proofErr w:type="gramStart"/>
      <w:r w:rsidRPr="00FC2F3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64E2B" w:rsidRPr="00FC2F38" w:rsidRDefault="00B64E2B" w:rsidP="00B64E2B">
      <w:pPr>
        <w:pStyle w:val="af1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2F38">
        <w:rPr>
          <w:rFonts w:ascii="Times New Roman" w:hAnsi="Times New Roman" w:cs="Times New Roman"/>
          <w:sz w:val="28"/>
          <w:szCs w:val="28"/>
        </w:rPr>
        <w:t xml:space="preserve">1. Рассмотреть  результаты ГИА-9 именно с учетом общей картины всех результатов по предмету каждого школьника, выбирающего экзамен по химии. Учителю необходимо тщательно анализировать результаты своих выпускников в целом и по каждому школьнику в отдельности. </w:t>
      </w:r>
    </w:p>
    <w:p w:rsidR="00B64E2B" w:rsidRPr="00FC2F38" w:rsidRDefault="00B64E2B" w:rsidP="00B64E2B">
      <w:pPr>
        <w:pStyle w:val="af1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2F38">
        <w:rPr>
          <w:rFonts w:ascii="Times New Roman" w:hAnsi="Times New Roman" w:cs="Times New Roman"/>
          <w:sz w:val="28"/>
          <w:szCs w:val="28"/>
        </w:rPr>
        <w:t>2. При подборе тренировочных материалов необходимо более широко вводить в работу с выпускниками контекстные и ситуационные задания, тексты химического содержания, в том числе и задания с рисунками, графическими объектами.</w:t>
      </w:r>
    </w:p>
    <w:p w:rsidR="00B64E2B" w:rsidRPr="00FC2F38" w:rsidRDefault="00B64E2B" w:rsidP="00B64E2B">
      <w:pPr>
        <w:pStyle w:val="af1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2F38">
        <w:rPr>
          <w:rFonts w:ascii="Times New Roman" w:hAnsi="Times New Roman" w:cs="Times New Roman"/>
          <w:sz w:val="28"/>
          <w:szCs w:val="28"/>
        </w:rPr>
        <w:t xml:space="preserve"> 3. Практической ориентированности школьной химии по-прежнему придается нарастающая направленность. Основой в подходе изучения предмета должен стать стабильный курс на неразрывную связь знаний теоретического материала и практических навыков в рамках программного предметного материала, урочной и внеурочной работы с </w:t>
      </w:r>
      <w:proofErr w:type="gramStart"/>
      <w:r w:rsidRPr="00FC2F3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2F38">
        <w:rPr>
          <w:rFonts w:ascii="Times New Roman" w:hAnsi="Times New Roman" w:cs="Times New Roman"/>
          <w:sz w:val="28"/>
          <w:szCs w:val="28"/>
        </w:rPr>
        <w:t xml:space="preserve">. При этом важно соблюдать требования необходимости и достаточности обеспеченности материальной части выполнения программы – реактивов, оборудования для индивидуальной, парной, групповой работы школьников, не допускать подмены предусмотренного программой реального химического эксперимента </w:t>
      </w:r>
      <w:proofErr w:type="gramStart"/>
      <w:r w:rsidRPr="00FC2F38">
        <w:rPr>
          <w:rFonts w:ascii="Times New Roman" w:hAnsi="Times New Roman" w:cs="Times New Roman"/>
          <w:sz w:val="28"/>
          <w:szCs w:val="28"/>
        </w:rPr>
        <w:t>демонстрационным</w:t>
      </w:r>
      <w:proofErr w:type="gramEnd"/>
      <w:r w:rsidRPr="00FC2F38">
        <w:rPr>
          <w:rFonts w:ascii="Times New Roman" w:hAnsi="Times New Roman" w:cs="Times New Roman"/>
          <w:sz w:val="28"/>
          <w:szCs w:val="28"/>
        </w:rPr>
        <w:t>.</w:t>
      </w:r>
    </w:p>
    <w:p w:rsidR="00FC2F38" w:rsidRPr="00FC2F38" w:rsidRDefault="00B64E2B" w:rsidP="00B64E2B">
      <w:pPr>
        <w:pStyle w:val="af1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2F38">
        <w:rPr>
          <w:rFonts w:ascii="Times New Roman" w:hAnsi="Times New Roman" w:cs="Times New Roman"/>
          <w:sz w:val="28"/>
          <w:szCs w:val="28"/>
        </w:rPr>
        <w:t xml:space="preserve"> 4. </w:t>
      </w:r>
      <w:r w:rsidR="00FC2F38" w:rsidRPr="00FC2F38">
        <w:rPr>
          <w:rFonts w:ascii="Times New Roman" w:hAnsi="Times New Roman" w:cs="Times New Roman"/>
          <w:sz w:val="28"/>
          <w:szCs w:val="28"/>
        </w:rPr>
        <w:t>П</w:t>
      </w:r>
      <w:r w:rsidRPr="00FC2F38">
        <w:rPr>
          <w:rFonts w:ascii="Times New Roman" w:hAnsi="Times New Roman" w:cs="Times New Roman"/>
          <w:sz w:val="28"/>
          <w:szCs w:val="28"/>
        </w:rPr>
        <w:t>ри подготовке к экзамену в новой форме могут оказать материалы с сайта ФИПИ (</w:t>
      </w:r>
      <w:proofErr w:type="spellStart"/>
      <w:r w:rsidRPr="00FC2F38">
        <w:rPr>
          <w:rFonts w:ascii="Times New Roman" w:hAnsi="Times New Roman" w:cs="Times New Roman"/>
          <w:sz w:val="28"/>
          <w:szCs w:val="28"/>
        </w:rPr>
        <w:t>www.fipi.ru</w:t>
      </w:r>
      <w:proofErr w:type="spellEnd"/>
      <w:r w:rsidRPr="00FC2F38">
        <w:rPr>
          <w:rFonts w:ascii="Times New Roman" w:hAnsi="Times New Roman" w:cs="Times New Roman"/>
          <w:sz w:val="28"/>
          <w:szCs w:val="28"/>
        </w:rPr>
        <w:t xml:space="preserve">/): </w:t>
      </w:r>
    </w:p>
    <w:p w:rsidR="00FC2F38" w:rsidRPr="00FC2F38" w:rsidRDefault="00B64E2B" w:rsidP="00FC2F38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38">
        <w:rPr>
          <w:rFonts w:ascii="Times New Roman" w:hAnsi="Times New Roman" w:cs="Times New Roman"/>
          <w:sz w:val="28"/>
          <w:szCs w:val="28"/>
        </w:rPr>
        <w:t>документы, регламентирующие разработку контрольных измерительных материалов для государственной (итого</w:t>
      </w:r>
      <w:r w:rsidR="00FC2F38" w:rsidRPr="00FC2F38">
        <w:rPr>
          <w:rFonts w:ascii="Times New Roman" w:hAnsi="Times New Roman" w:cs="Times New Roman"/>
          <w:sz w:val="28"/>
          <w:szCs w:val="28"/>
        </w:rPr>
        <w:t>вой) аттестации в форме ОГЭ 2023</w:t>
      </w:r>
      <w:r w:rsidRPr="00FC2F38">
        <w:rPr>
          <w:rFonts w:ascii="Times New Roman" w:hAnsi="Times New Roman" w:cs="Times New Roman"/>
          <w:sz w:val="28"/>
          <w:szCs w:val="28"/>
        </w:rPr>
        <w:t xml:space="preserve"> года по химии в основной школе (кодификатор элементов содержания, спецификация и демонстрационный вариант экзаменационной работы).</w:t>
      </w:r>
    </w:p>
    <w:p w:rsidR="00FC2F38" w:rsidRPr="00FC2F38" w:rsidRDefault="00B64E2B" w:rsidP="00FC2F38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38">
        <w:rPr>
          <w:rFonts w:ascii="Times New Roman" w:hAnsi="Times New Roman" w:cs="Times New Roman"/>
          <w:sz w:val="28"/>
          <w:szCs w:val="28"/>
        </w:rPr>
        <w:t>На сайте ФИПИ учитель может ознакомиться с проектом перспективной модели экзаменационной работы по химии;</w:t>
      </w:r>
    </w:p>
    <w:p w:rsidR="00B64E2B" w:rsidRPr="00FC2F38" w:rsidRDefault="00FC2F38" w:rsidP="00FC2F38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38">
        <w:rPr>
          <w:rFonts w:ascii="Times New Roman" w:hAnsi="Times New Roman" w:cs="Times New Roman"/>
          <w:sz w:val="28"/>
          <w:szCs w:val="28"/>
        </w:rPr>
        <w:t xml:space="preserve"> </w:t>
      </w:r>
      <w:r w:rsidR="00B64E2B" w:rsidRPr="00FC2F38">
        <w:rPr>
          <w:rFonts w:ascii="Times New Roman" w:hAnsi="Times New Roman" w:cs="Times New Roman"/>
          <w:sz w:val="28"/>
          <w:szCs w:val="28"/>
        </w:rPr>
        <w:t xml:space="preserve"> открытый банк заданий ФИПИ. Необходимо следить за изменениями КИМ по ОГЭ в 2023 году на сайте http://www.fipi.ru. Документы по итоговой аттестации в 9 классе можно найти на сайте Федерального института педагогических измерений. </w:t>
      </w:r>
    </w:p>
    <w:p w:rsidR="00B64E2B" w:rsidRPr="00FC2F38" w:rsidRDefault="00B64E2B" w:rsidP="00B64E2B">
      <w:pPr>
        <w:pStyle w:val="af1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F38">
        <w:rPr>
          <w:rFonts w:ascii="Times New Roman" w:hAnsi="Times New Roman" w:cs="Times New Roman"/>
          <w:sz w:val="28"/>
          <w:szCs w:val="28"/>
        </w:rPr>
        <w:t xml:space="preserve">5. Использование дидактических материалов, размещенных на сайте </w:t>
      </w:r>
      <w:r w:rsidR="00FC2F38" w:rsidRPr="00FC2F38">
        <w:rPr>
          <w:rFonts w:ascii="Times New Roman" w:hAnsi="Times New Roman" w:cs="Times New Roman"/>
          <w:sz w:val="28"/>
          <w:szCs w:val="28"/>
        </w:rPr>
        <w:t xml:space="preserve">ФИПИ  в рубрике </w:t>
      </w:r>
      <w:r w:rsidRPr="00FC2F38">
        <w:rPr>
          <w:rFonts w:ascii="Times New Roman" w:hAnsi="Times New Roman" w:cs="Times New Roman"/>
          <w:sz w:val="28"/>
          <w:szCs w:val="28"/>
        </w:rPr>
        <w:t>«Подготовка к аттестации учащихся», поможет при изучении соответствующих тем или при обобщающем повторении курса.</w:t>
      </w:r>
    </w:p>
    <w:p w:rsidR="0028787F" w:rsidRPr="00FC2F38" w:rsidRDefault="0028787F" w:rsidP="0028787F">
      <w:pPr>
        <w:pStyle w:val="af1"/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</w:rPr>
      </w:pPr>
    </w:p>
    <w:sectPr w:rsidR="0028787F" w:rsidRPr="00FC2F38" w:rsidSect="008C4581">
      <w:pgSz w:w="11906" w:h="16838"/>
      <w:pgMar w:top="567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01F9"/>
    <w:multiLevelType w:val="hybridMultilevel"/>
    <w:tmpl w:val="AEC2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A03F2"/>
    <w:multiLevelType w:val="hybridMultilevel"/>
    <w:tmpl w:val="359870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BC21FE9"/>
    <w:multiLevelType w:val="hybridMultilevel"/>
    <w:tmpl w:val="EC645D8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60E57D8"/>
    <w:multiLevelType w:val="hybridMultilevel"/>
    <w:tmpl w:val="7D98A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1C3"/>
    <w:rsid w:val="00073BDD"/>
    <w:rsid w:val="000E6D9D"/>
    <w:rsid w:val="00123FDE"/>
    <w:rsid w:val="00130C3D"/>
    <w:rsid w:val="001C31C3"/>
    <w:rsid w:val="002714BB"/>
    <w:rsid w:val="0028787F"/>
    <w:rsid w:val="002C3C40"/>
    <w:rsid w:val="002F259D"/>
    <w:rsid w:val="002F5C9B"/>
    <w:rsid w:val="00386224"/>
    <w:rsid w:val="00390244"/>
    <w:rsid w:val="003C1F23"/>
    <w:rsid w:val="003E1857"/>
    <w:rsid w:val="0041341D"/>
    <w:rsid w:val="00461EA0"/>
    <w:rsid w:val="004B0A34"/>
    <w:rsid w:val="005056E0"/>
    <w:rsid w:val="00516C99"/>
    <w:rsid w:val="00544359"/>
    <w:rsid w:val="00555A3E"/>
    <w:rsid w:val="00564639"/>
    <w:rsid w:val="00611749"/>
    <w:rsid w:val="0064125B"/>
    <w:rsid w:val="00646445"/>
    <w:rsid w:val="006868B7"/>
    <w:rsid w:val="006A58F1"/>
    <w:rsid w:val="006B311C"/>
    <w:rsid w:val="00710288"/>
    <w:rsid w:val="00725BF9"/>
    <w:rsid w:val="00762912"/>
    <w:rsid w:val="007B4FAB"/>
    <w:rsid w:val="00804AE1"/>
    <w:rsid w:val="00822B56"/>
    <w:rsid w:val="008A0AC4"/>
    <w:rsid w:val="008C4581"/>
    <w:rsid w:val="009233EE"/>
    <w:rsid w:val="009373B7"/>
    <w:rsid w:val="0095183E"/>
    <w:rsid w:val="00976460"/>
    <w:rsid w:val="00A26C6A"/>
    <w:rsid w:val="00AE4CC3"/>
    <w:rsid w:val="00B64E2B"/>
    <w:rsid w:val="00B8750D"/>
    <w:rsid w:val="00BC7120"/>
    <w:rsid w:val="00BD5FBE"/>
    <w:rsid w:val="00C03FD1"/>
    <w:rsid w:val="00C54D27"/>
    <w:rsid w:val="00C631EB"/>
    <w:rsid w:val="00C97652"/>
    <w:rsid w:val="00CA222D"/>
    <w:rsid w:val="00D2377E"/>
    <w:rsid w:val="00D51E8C"/>
    <w:rsid w:val="00E03E3B"/>
    <w:rsid w:val="00E06D75"/>
    <w:rsid w:val="00E56A65"/>
    <w:rsid w:val="00F37760"/>
    <w:rsid w:val="00F60915"/>
    <w:rsid w:val="00FA2C00"/>
    <w:rsid w:val="00FB4477"/>
    <w:rsid w:val="00FC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76460"/>
  </w:style>
  <w:style w:type="paragraph" w:styleId="1">
    <w:name w:val="heading 1"/>
    <w:link w:val="10"/>
    <w:uiPriority w:val="9"/>
    <w:qFormat/>
    <w:rsid w:val="00976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976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9764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rsid w:val="00976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rsid w:val="009764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9764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9764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9764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9764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460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97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76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764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sid w:val="009764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9764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9764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9764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9764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9764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976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97646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9764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764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976460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976460"/>
    <w:rPr>
      <w:i/>
      <w:iCs/>
    </w:rPr>
  </w:style>
  <w:style w:type="character" w:styleId="aa">
    <w:name w:val="Intense Emphasis"/>
    <w:uiPriority w:val="21"/>
    <w:qFormat/>
    <w:rsid w:val="00976460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976460"/>
    <w:rPr>
      <w:b/>
      <w:bCs/>
    </w:rPr>
  </w:style>
  <w:style w:type="paragraph" w:styleId="21">
    <w:name w:val="Quote"/>
    <w:link w:val="22"/>
    <w:uiPriority w:val="29"/>
    <w:qFormat/>
    <w:rsid w:val="00976460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76460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9764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7646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976460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97646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976460"/>
    <w:rPr>
      <w:b/>
      <w:bCs/>
      <w:smallCaps/>
      <w:spacing w:val="5"/>
    </w:rPr>
  </w:style>
  <w:style w:type="paragraph" w:styleId="af1">
    <w:name w:val="List Paragraph"/>
    <w:uiPriority w:val="34"/>
    <w:qFormat/>
    <w:rsid w:val="00976460"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rsid w:val="0097646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976460"/>
    <w:rPr>
      <w:sz w:val="20"/>
      <w:szCs w:val="20"/>
    </w:rPr>
  </w:style>
  <w:style w:type="character" w:styleId="af4">
    <w:name w:val="footnote reference"/>
    <w:uiPriority w:val="99"/>
    <w:semiHidden/>
    <w:unhideWhenUsed/>
    <w:rsid w:val="00976460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97646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976460"/>
    <w:rPr>
      <w:sz w:val="20"/>
      <w:szCs w:val="20"/>
    </w:rPr>
  </w:style>
  <w:style w:type="character" w:styleId="af7">
    <w:name w:val="endnote reference"/>
    <w:uiPriority w:val="99"/>
    <w:semiHidden/>
    <w:unhideWhenUsed/>
    <w:rsid w:val="00976460"/>
    <w:rPr>
      <w:vertAlign w:val="superscript"/>
    </w:rPr>
  </w:style>
  <w:style w:type="character" w:styleId="af8">
    <w:name w:val="Hyperlink"/>
    <w:uiPriority w:val="99"/>
    <w:unhideWhenUsed/>
    <w:rsid w:val="00976460"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rsid w:val="0097646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sid w:val="00976460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rsid w:val="00976460"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  <w:rsid w:val="00976460"/>
  </w:style>
  <w:style w:type="paragraph" w:styleId="afd">
    <w:name w:val="footer"/>
    <w:link w:val="afe"/>
    <w:uiPriority w:val="99"/>
    <w:unhideWhenUsed/>
    <w:rsid w:val="00976460"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  <w:rsid w:val="00976460"/>
  </w:style>
  <w:style w:type="table" w:styleId="aff">
    <w:name w:val="Table Grid"/>
    <w:basedOn w:val="a1"/>
    <w:uiPriority w:val="59"/>
    <w:rsid w:val="0097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CD8E7-3754-4282-B265-2BFA04AF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Дубанова</dc:creator>
  <cp:lastModifiedBy>Admin-31</cp:lastModifiedBy>
  <cp:revision>4</cp:revision>
  <cp:lastPrinted>2023-07-19T05:42:00Z</cp:lastPrinted>
  <dcterms:created xsi:type="dcterms:W3CDTF">2023-07-18T10:19:00Z</dcterms:created>
  <dcterms:modified xsi:type="dcterms:W3CDTF">2023-07-19T06:05:00Z</dcterms:modified>
</cp:coreProperties>
</file>