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81" w:rsidRPr="00232981" w:rsidRDefault="00232981" w:rsidP="00232981">
      <w:pPr>
        <w:pBdr>
          <w:top w:val="single" w:sz="18" w:space="14" w:color="FFFEFE"/>
          <w:left w:val="single" w:sz="6" w:space="7" w:color="EAEAEA"/>
          <w:bottom w:val="single" w:sz="6" w:space="7" w:color="D9D2D2"/>
        </w:pBdr>
        <w:spacing w:after="100" w:afterAutospacing="1" w:line="2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50"/>
          <w:szCs w:val="50"/>
          <w:lang w:eastAsia="ru-RU"/>
        </w:rPr>
      </w:pPr>
      <w:r w:rsidRPr="00232981">
        <w:rPr>
          <w:rFonts w:ascii="Times New Roman" w:eastAsia="Times New Roman" w:hAnsi="Times New Roman" w:cs="Times New Roman"/>
          <w:b/>
          <w:bCs/>
          <w:kern w:val="36"/>
          <w:sz w:val="50"/>
          <w:szCs w:val="50"/>
          <w:lang w:eastAsia="ru-RU"/>
        </w:rPr>
        <w:t>Какие преимущества имеют выпускники колледжей при поступлении в вуз?</w:t>
      </w:r>
    </w:p>
    <w:p w:rsidR="00232981" w:rsidRPr="00232981" w:rsidRDefault="00232981" w:rsidP="00232981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8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000500" cy="2686050"/>
            <wp:effectExtent l="19050" t="0" r="0" b="0"/>
            <wp:docPr id="1" name="Рисунок 1" descr="Выпускники колледж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пускники колледж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981" w:rsidRPr="00232981" w:rsidRDefault="00232981" w:rsidP="00232981">
      <w:pPr>
        <w:pBdr>
          <w:bottom w:val="dotted" w:sz="18" w:space="5" w:color="C0C0C0"/>
        </w:pBdr>
        <w:spacing w:after="105" w:line="288" w:lineRule="atLeast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329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Поступление в вуз после колледжа</w:t>
      </w:r>
    </w:p>
    <w:p w:rsidR="00232981" w:rsidRPr="00232981" w:rsidRDefault="00232981" w:rsidP="00232981">
      <w:pPr>
        <w:spacing w:line="343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29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После обучения в колледже (СПО) выпускники вместе с профессией получают законченное среднее образование и имеют право поступать в любой вуз.</w:t>
      </w:r>
    </w:p>
    <w:p w:rsidR="00232981" w:rsidRPr="00232981" w:rsidRDefault="00232981" w:rsidP="0023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Тенденция последних лет - растущая среди выпускников школ </w:t>
      </w:r>
      <w:hyperlink r:id="rId6" w:tgtFrame="_blank" w:tooltip="Растущая популярность колледжей" w:history="1">
        <w:r w:rsidRPr="00232981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популярность колледжей</w:t>
        </w:r>
      </w:hyperlink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32981" w:rsidRPr="00232981" w:rsidRDefault="00232981" w:rsidP="0023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32981" w:rsidRPr="00232981" w:rsidRDefault="00232981" w:rsidP="00232981">
      <w:pPr>
        <w:spacing w:after="0" w:line="240" w:lineRule="auto"/>
        <w:ind w:left="150"/>
        <w:outlineLvl w:val="3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232981">
        <w:rPr>
          <w:rFonts w:ascii="Times New Roman" w:eastAsia="Times New Roman" w:hAnsi="Times New Roman" w:cs="Times New Roman"/>
          <w:b/>
          <w:bCs/>
          <w:sz w:val="36"/>
          <w:lang w:eastAsia="ru-RU"/>
        </w:rPr>
        <w:t>Этому есть логичные объяснения:</w:t>
      </w:r>
    </w:p>
    <w:p w:rsidR="00232981" w:rsidRPr="00232981" w:rsidRDefault="00232981" w:rsidP="0023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32981" w:rsidRPr="00232981" w:rsidRDefault="00232981" w:rsidP="00232981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hyperlink r:id="rId7" w:tgtFrame="_blank" w:tooltip="Как поступить в колледж?" w:history="1">
        <w:r w:rsidRPr="00232981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поступление в колледж</w:t>
        </w:r>
      </w:hyperlink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после </w:t>
      </w:r>
      <w:hyperlink r:id="rId8" w:tgtFrame="_blank" w:tooltip="Выбор дальнейшего пути после 9 класса" w:history="1">
        <w:r w:rsidRPr="00232981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девятого класса</w:t>
        </w:r>
      </w:hyperlink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 требует сдачи </w:t>
      </w:r>
      <w:hyperlink r:id="rId9" w:tgtFrame="_blank" w:tooltip="Нужно ли сдавать экзамены при поступлении в колледж?" w:history="1">
        <w:r w:rsidRPr="00232981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экзаменов</w:t>
        </w:r>
      </w:hyperlink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 или результатов ЕГЭ. Учитываются только оценки в школьном аттестате, т.н. "</w:t>
      </w:r>
      <w:hyperlink r:id="rId10" w:tgtFrame="_blank" w:tooltip="Условия поступления в кооледжи, конкурс аттестатов" w:history="1">
        <w:r w:rsidRPr="00232981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конкурс аттестатов</w:t>
        </w:r>
      </w:hyperlink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".</w:t>
      </w:r>
    </w:p>
    <w:p w:rsidR="00232981" w:rsidRPr="00232981" w:rsidRDefault="00232981" w:rsidP="00232981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тоимость обучения в колледже гораздо ниже </w:t>
      </w:r>
      <w:hyperlink r:id="rId11" w:tgtFrame="_blank" w:tooltip="Рост стоимости обучения в вузах России" w:history="1">
        <w:r w:rsidRPr="00232981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стоимости обучения в вузе</w:t>
        </w:r>
      </w:hyperlink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 (если не удалось поступить на бюджет)</w:t>
      </w:r>
    </w:p>
    <w:p w:rsidR="00232981" w:rsidRPr="00232981" w:rsidRDefault="00232981" w:rsidP="00232981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получение вместе со средним образованием и </w:t>
      </w:r>
      <w:hyperlink r:id="rId12" w:tgtFrame="_blank" w:tooltip="Специальности, которые можно получить в колледжах и техникумах" w:history="1">
        <w:r w:rsidRPr="00232981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рабочей профессии</w:t>
        </w:r>
      </w:hyperlink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 востребована на рынке труда.</w:t>
      </w:r>
    </w:p>
    <w:p w:rsidR="00232981" w:rsidRPr="00232981" w:rsidRDefault="00232981" w:rsidP="00232981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возможность продолжать обучение в </w:t>
      </w:r>
      <w:hyperlink r:id="rId13" w:tgtFrame="_blank" w:tooltip="Вузы Москвы. Поступление, обучение" w:history="1">
        <w:r w:rsidRPr="00232981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вузе</w:t>
        </w:r>
      </w:hyperlink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после колледжа.</w:t>
      </w:r>
    </w:p>
    <w:p w:rsidR="00232981" w:rsidRPr="00232981" w:rsidRDefault="00232981" w:rsidP="0023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32981" w:rsidRPr="00232981" w:rsidRDefault="00232981" w:rsidP="00232981">
      <w:pPr>
        <w:pBdr>
          <w:bottom w:val="dotted" w:sz="18" w:space="5" w:color="C0C0C0"/>
        </w:pBd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r w:rsidRPr="00232981">
        <w:rPr>
          <w:rFonts w:ascii="Arial" w:eastAsia="Times New Roman" w:hAnsi="Arial" w:cs="Times New Roman"/>
          <w:b/>
          <w:bCs/>
          <w:sz w:val="39"/>
          <w:lang w:eastAsia="ru-RU"/>
        </w:rPr>
        <w:t>✅</w:t>
      </w:r>
      <w:r w:rsidRPr="00232981">
        <w:rPr>
          <w:rFonts w:ascii="Times New Roman" w:eastAsia="Times New Roman" w:hAnsi="Times New Roman" w:cs="Times New Roman"/>
          <w:b/>
          <w:bCs/>
          <w:sz w:val="39"/>
          <w:lang w:eastAsia="ru-RU"/>
        </w:rPr>
        <w:t> Какие преимущества даются выпускнику колледжа при поступлении в вуз</w:t>
      </w:r>
      <w:r w:rsidRPr="00232981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?</w:t>
      </w:r>
    </w:p>
    <w:p w:rsidR="00232981" w:rsidRPr="00232981" w:rsidRDefault="00232981" w:rsidP="0023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32981" w:rsidRPr="00232981" w:rsidRDefault="00232981" w:rsidP="0023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начала надо отметить, что способы поступления в частные и государственные вузы могут отличаться.</w:t>
      </w:r>
    </w:p>
    <w:p w:rsidR="00232981" w:rsidRPr="00232981" w:rsidRDefault="00232981" w:rsidP="0023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поступления в государственные вузы в 2018 году претерпели изменения:</w:t>
      </w:r>
    </w:p>
    <w:p w:rsidR="00232981" w:rsidRPr="00232981" w:rsidRDefault="00232981" w:rsidP="0023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приказу </w:t>
      </w:r>
      <w:proofErr w:type="spellStart"/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"https://minobrnauki.gov.ru/" \o "Минобрнауки России" \t "_blank" </w:instrText>
      </w: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232981">
        <w:rPr>
          <w:rFonts w:ascii="Times New Roman" w:eastAsia="Times New Roman" w:hAnsi="Times New Roman" w:cs="Times New Roman"/>
          <w:sz w:val="28"/>
          <w:u w:val="single"/>
          <w:lang w:eastAsia="ru-RU"/>
        </w:rPr>
        <w:t>Минобрнауки</w:t>
      </w:r>
      <w:proofErr w:type="spellEnd"/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 № 1147 от 14.10.2015 г. (с изменениями на 11.01.2018 г.) </w:t>
      </w:r>
      <w:r w:rsidRPr="002329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«Об утверждении Порядка приема на </w:t>
      </w:r>
      <w:proofErr w:type="gramStart"/>
      <w:r w:rsidRPr="002329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обучение по</w:t>
      </w:r>
      <w:proofErr w:type="gramEnd"/>
      <w:r w:rsidRPr="002329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образовательным программам высшего образования»</w:t>
      </w: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 абитуриенты вузов со средним профессиональным образованием должны сдать внутренние вступительные экзамены </w:t>
      </w:r>
      <w:r w:rsidRPr="002329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 трем (иногда четырем) предметам или предоставить результаты ЕГЭ</w:t>
      </w: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 соответствующим дисциплинам. Эти правила действуют при поступлении на все </w:t>
      </w:r>
      <w:hyperlink r:id="rId14" w:tgtFrame="_blank" w:tooltip="Формы обучения. Примеры, правила." w:history="1">
        <w:r w:rsidRPr="00232981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формы обучения</w:t>
        </w:r>
      </w:hyperlink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, в том числе на </w:t>
      </w:r>
      <w:proofErr w:type="gramStart"/>
      <w:r w:rsidRPr="002329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очную</w:t>
      </w:r>
      <w:proofErr w:type="gramEnd"/>
      <w:r w:rsidRPr="002329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, </w:t>
      </w:r>
      <w:proofErr w:type="spellStart"/>
      <w:r w:rsidRPr="002329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очно-заочную</w:t>
      </w:r>
      <w:proofErr w:type="spellEnd"/>
      <w:r w:rsidRPr="002329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(вечернюю) и заочную</w:t>
      </w: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32981" w:rsidRPr="00232981" w:rsidRDefault="00232981" w:rsidP="0023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32981" w:rsidRPr="00232981" w:rsidRDefault="00232981" w:rsidP="00232981">
      <w:pPr>
        <w:spacing w:after="0" w:line="240" w:lineRule="auto"/>
        <w:ind w:left="150"/>
        <w:outlineLvl w:val="3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232981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Для абитуриентов со средним профессиональным образованием:</w:t>
      </w:r>
    </w:p>
    <w:p w:rsidR="00232981" w:rsidRPr="00232981" w:rsidRDefault="00232981" w:rsidP="0023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32981" w:rsidRPr="00232981" w:rsidRDefault="00232981" w:rsidP="00232981">
      <w:pPr>
        <w:numPr>
          <w:ilvl w:val="0"/>
          <w:numId w:val="2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вуз устанавливает количество вступительных испытаний, равное количеству экзаменов для выпускников школ;</w:t>
      </w:r>
    </w:p>
    <w:p w:rsidR="00232981" w:rsidRPr="00232981" w:rsidRDefault="00232981" w:rsidP="00232981">
      <w:pPr>
        <w:numPr>
          <w:ilvl w:val="0"/>
          <w:numId w:val="2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вуз включает в перечень вступительных испытаний все общеобразовательные предметы, входящие в список экзаменов для выпускников школ;</w:t>
      </w:r>
    </w:p>
    <w:p w:rsidR="00232981" w:rsidRPr="00232981" w:rsidRDefault="00232981" w:rsidP="00232981">
      <w:pPr>
        <w:numPr>
          <w:ilvl w:val="0"/>
          <w:numId w:val="2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каждого общеобразовательного вступительного испытания вуз устанавливает форму (внутренний экзамен или ЕГЭ);</w:t>
      </w:r>
    </w:p>
    <w:p w:rsidR="00232981" w:rsidRPr="00232981" w:rsidRDefault="00232981" w:rsidP="00232981">
      <w:pPr>
        <w:numPr>
          <w:ilvl w:val="0"/>
          <w:numId w:val="2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абитуриентов со средним профессиональным образованием (СПО), поступающим на профильную специальность, один из общеобразовательных предметов может быть заменен на другой экзамен, по усмотрению вуза.</w:t>
      </w:r>
    </w:p>
    <w:p w:rsidR="00232981" w:rsidRPr="00232981" w:rsidRDefault="00232981" w:rsidP="0023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32981" w:rsidRPr="00232981" w:rsidRDefault="00232981" w:rsidP="0023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Несмотря на некоторые изменения, преимущества у выпускников колледжей остались. Так при поступлении они могут выбирать наиболее приемлемый для них вариант - сдавать внутренние экзамены или предоставлять </w:t>
      </w:r>
      <w:hyperlink r:id="rId15" w:tgtFrame="_blank" w:tooltip="Итоги ЕГЭ за 2019 год." w:history="1">
        <w:r w:rsidRPr="00232981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ЕГЭ</w:t>
        </w:r>
      </w:hyperlink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32981" w:rsidRPr="00232981" w:rsidRDefault="00232981" w:rsidP="0023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Внутренние экзамены оцениваются так же, как и результаты ЕГЭ - по </w:t>
      </w:r>
      <w:proofErr w:type="spellStart"/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стобалльной</w:t>
      </w:r>
      <w:proofErr w:type="spellEnd"/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системе и соотносятся при поступлении с результатами ЕГЭ абитуриента, который поступает сразу после школы.</w:t>
      </w:r>
    </w:p>
    <w:p w:rsidR="00232981" w:rsidRPr="00232981" w:rsidRDefault="00232981" w:rsidP="0023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81">
        <w:rPr>
          <w:rFonts w:ascii="Times New Roman" w:eastAsia="Times New Roman" w:hAnsi="Times New Roman" w:cs="Times New Roman"/>
          <w:b/>
          <w:bCs/>
          <w:sz w:val="20"/>
          <w:lang w:eastAsia="ru-RU"/>
        </w:rPr>
        <w:t>* Образцы внутренних экзаменов, требования к их проведению и список охватываемых тем размещены на сайтах учебных заведений.</w:t>
      </w:r>
    </w:p>
    <w:p w:rsidR="00232981" w:rsidRPr="00232981" w:rsidRDefault="00232981" w:rsidP="0023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32981" w:rsidRPr="00232981" w:rsidRDefault="00232981" w:rsidP="0023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правило, большинство предпочитают сдавать экзамены, т.к. экзаменаторы вузов более благосклонно относятся к выпускникам средних специальных заведений, особенно, если полученная ими специальность близка к </w:t>
      </w:r>
      <w:proofErr w:type="gramStart"/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изучаемой</w:t>
      </w:r>
      <w:proofErr w:type="gramEnd"/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выбранном факультете. (Обращаем внимание, что речь здесь идет о поступлении на бюджетное отделение вуза.)</w:t>
      </w:r>
    </w:p>
    <w:p w:rsidR="00232981" w:rsidRPr="00232981" w:rsidRDefault="00232981" w:rsidP="0023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32981" w:rsidRPr="00232981" w:rsidRDefault="00232981" w:rsidP="00232981">
      <w:pPr>
        <w:shd w:val="clear" w:color="auto" w:fill="FFFF00"/>
        <w:spacing w:before="120" w:after="30" w:line="290" w:lineRule="atLeast"/>
        <w:ind w:left="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обучения в колледже имеется возможность сдавать ЕГЭ несколько раз - например, учась на 3-м курсе, и еще раз, уже на 4-м - а при подаче документов в вуз выбрать, по какому предмету и какой результат засчитать. Иными словами, столь жестких рамок, как для 11-классников, ограниченных ровно одной попыткой сдачи ЕГЭ в год выпуска, для учащихся колледжей нет.  </w:t>
      </w:r>
    </w:p>
    <w:p w:rsidR="00232981" w:rsidRPr="00232981" w:rsidRDefault="00232981" w:rsidP="00232981">
      <w:pP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32981" w:rsidRPr="00232981" w:rsidRDefault="00232981" w:rsidP="0023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81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Второе большое преимущество</w:t>
      </w: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 - если выпускник колледжа имеет </w:t>
      </w:r>
      <w:hyperlink r:id="rId16" w:tgtFrame="_blank" w:tooltip="Возможное введение разных дипломов для бюджетников и платников" w:history="1">
        <w:r w:rsidRPr="00232981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красный диплом</w:t>
        </w:r>
      </w:hyperlink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поступлении он приравнивается к </w:t>
      </w:r>
      <w:hyperlink r:id="rId17" w:tgtFrame="_blank" w:tooltip="Школьная золотая медаль. Новые правила выдачи" w:history="1">
        <w:r w:rsidRPr="00232981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золотой школьной медали</w:t>
        </w:r>
      </w:hyperlink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 и дает </w:t>
      </w:r>
      <w:hyperlink r:id="rId18" w:tgtFrame="_blank" w:tooltip="Преимущества при поступлении в вуз. Кому и за что?" w:history="1">
        <w:r w:rsidRPr="00232981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преимущества при зачислении</w:t>
        </w:r>
      </w:hyperlink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виде нескольких дополнительных баллов к ЕГЭ или вступительным экзаменам.</w:t>
      </w:r>
    </w:p>
    <w:p w:rsidR="00232981" w:rsidRPr="00232981" w:rsidRDefault="00232981" w:rsidP="0023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красный диплом в колледже значительно проще, чем школьную медаль, т.к. для золотой медали нужны исключительно отличные оценки, а красный диплом допускает существование 25% четверок.</w:t>
      </w:r>
    </w:p>
    <w:p w:rsidR="00232981" w:rsidRPr="00232981" w:rsidRDefault="00232981" w:rsidP="0023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32981" w:rsidRPr="00232981" w:rsidRDefault="00232981" w:rsidP="0023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касается </w:t>
      </w:r>
      <w:hyperlink r:id="rId19" w:tgtFrame="_blank" w:tooltip="Частные вузы Москвы" w:history="1">
        <w:r w:rsidRPr="00232981">
          <w:rPr>
            <w:rFonts w:ascii="Times New Roman" w:eastAsia="Times New Roman" w:hAnsi="Times New Roman" w:cs="Times New Roman"/>
            <w:b/>
            <w:bCs/>
            <w:sz w:val="29"/>
            <w:u w:val="single"/>
            <w:lang w:eastAsia="ru-RU"/>
          </w:rPr>
          <w:t>частных</w:t>
        </w:r>
      </w:hyperlink>
      <w:hyperlink r:id="rId20" w:history="1">
        <w:r w:rsidRPr="00232981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 (коммерческих) вузов</w:t>
        </w:r>
      </w:hyperlink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то поступление в них проще, чем </w:t>
      </w:r>
      <w:proofErr w:type="gramStart"/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государственные. Учитывая то, что обучение там платное они с готовностью берут выпускников </w:t>
      </w:r>
      <w:proofErr w:type="spellStart"/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ссузов</w:t>
      </w:r>
      <w:proofErr w:type="spellEnd"/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если колледж, который закончил абитуриент, от </w:t>
      </w:r>
      <w:hyperlink r:id="rId21" w:tgtFrame="_blank" w:tooltip="Колледжи при вузах" w:history="1">
        <w:r w:rsidRPr="00232981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этого же вуза</w:t>
        </w:r>
      </w:hyperlink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 он может попасть сразу на второй и даже на третий курс обучения.</w:t>
      </w:r>
    </w:p>
    <w:p w:rsidR="00232981" w:rsidRPr="00232981" w:rsidRDefault="00232981" w:rsidP="0023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32981" w:rsidRPr="00232981" w:rsidRDefault="00232981" w:rsidP="0023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многих государственных вузах возможно прохождение обучения в ускоренном порядке (если </w:t>
      </w:r>
      <w:proofErr w:type="gramStart"/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дисциплины</w:t>
      </w:r>
      <w:proofErr w:type="gramEnd"/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изучаемые в колледже и в вузе совпадают). Для этого студентом пишется заявление о предоставлении возможности ускоренного обучение. Деканат его рассматривает, и если нет принципиальных возражений - дает согласие.</w:t>
      </w:r>
    </w:p>
    <w:p w:rsidR="00232981" w:rsidRPr="00232981" w:rsidRDefault="00232981" w:rsidP="0023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32981" w:rsidRPr="00232981" w:rsidRDefault="00232981" w:rsidP="00232981">
      <w:pPr>
        <w:pBdr>
          <w:top w:val="single" w:sz="18" w:space="2" w:color="FFFFFF"/>
          <w:left w:val="single" w:sz="18" w:space="11" w:color="FFFFFF"/>
          <w:bottom w:val="single" w:sz="18" w:space="3" w:color="FFFFFF"/>
          <w:right w:val="single" w:sz="18" w:space="1" w:color="FFFFFF"/>
        </w:pBdr>
        <w:spacing w:after="45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29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Какие экзамены сдают в вузах выпускники колледжей?</w:t>
      </w:r>
    </w:p>
    <w:p w:rsidR="00232981" w:rsidRPr="00232981" w:rsidRDefault="00232981" w:rsidP="0023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32981" w:rsidRPr="00232981" w:rsidRDefault="00232981" w:rsidP="0023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Большинство учебных заведений в </w:t>
      </w:r>
      <w:hyperlink r:id="rId22" w:tgtFrame="_blank" w:tooltip="Правила приема в вузы на 2020 год" w:history="1">
        <w:r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правилах приема на 2021</w:t>
        </w:r>
        <w:r w:rsidRPr="00232981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 xml:space="preserve"> год</w:t>
        </w:r>
      </w:hyperlink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предоставили абитуриентам с дипломом СПО право самостоятельно выбрать форму вступительных испытаний — внутренние экзамены или ЕГЭ.</w:t>
      </w:r>
    </w:p>
    <w:p w:rsidR="00232981" w:rsidRPr="00232981" w:rsidRDefault="00232981" w:rsidP="0023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32981" w:rsidRPr="00232981" w:rsidRDefault="00232981" w:rsidP="0023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выпускники колледжей, поступающие в </w:t>
      </w:r>
      <w:hyperlink r:id="rId23" w:tgtFrame="_blank" w:tooltip="Российский Технологический Университет" w:history="1">
        <w:r w:rsidRPr="00232981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Российский технологический университет (МИРЭА)</w:t>
        </w:r>
      </w:hyperlink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могут предоставить в приемную комиссию результаты ЕГЭ или сдать внутренние экзамены по трем предметам (на большинство IT-направлений — математика, информатика, русский язык).</w:t>
      </w:r>
    </w:p>
    <w:p w:rsidR="00232981" w:rsidRPr="00232981" w:rsidRDefault="00232981" w:rsidP="0023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МИРЭА разрешает </w:t>
      </w:r>
      <w:r w:rsidRPr="002329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комбинировать результаты ЕГЭ и внутренних экзаменов</w:t>
      </w: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 разным дисциплинам (например, русский язык сдать в форме ЕГЭ, а математику и информатику — в вузе).</w:t>
      </w:r>
    </w:p>
    <w:p w:rsidR="00232981" w:rsidRPr="00232981" w:rsidRDefault="00232981" w:rsidP="0023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32981" w:rsidRPr="00232981" w:rsidRDefault="00232981" w:rsidP="0023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Такие же правила приема будут действовать и для абитуриентов </w:t>
      </w:r>
      <w:hyperlink r:id="rId24" w:tgtFrame="_blank" w:tooltip="Высшая школа экономики. Факультеты, условия поступления" w:history="1">
        <w:r w:rsidRPr="00232981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НИУ ВШЭ</w:t>
        </w:r>
      </w:hyperlink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25" w:tgtFrame="_blank" w:tooltip="МГТУ имю Баумана" w:history="1">
        <w:r w:rsidRPr="00232981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МГТУ имени Баумана</w:t>
        </w:r>
      </w:hyperlink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26" w:tgtFrame="_blank" w:tooltip="Московский Государственный строительный университет" w:history="1">
        <w:r w:rsidRPr="00232981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Московского государственного строительного университета</w:t>
        </w:r>
      </w:hyperlink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ЕГЭ по трем предметам или внутренние испытания.</w:t>
      </w:r>
    </w:p>
    <w:p w:rsidR="00232981" w:rsidRPr="00232981" w:rsidRDefault="00232981" w:rsidP="0023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32981" w:rsidRPr="00232981" w:rsidRDefault="00232981" w:rsidP="0023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Экзамены в вузе проводятся, как правило, в письменной форме. Например, в МИРЭА работа по математике включает шесть заданий (уравнения, неравенства), работа по физике — пять задач, работа по русскому языку — 12 тестовых вопросов.</w:t>
      </w:r>
    </w:p>
    <w:p w:rsidR="00232981" w:rsidRPr="00232981" w:rsidRDefault="00232981" w:rsidP="0023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3298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Поступающим в НИУ ВШЭ на экзамене по математике предстоит за три часа выполнить 30 тестовых заданий, а на экзамене по обществознанию — за два часа 40 заданий (вопросы на выбор одного или нескольких правильных ответов, задания с открытым ответом, задания на установление соответствия).</w:t>
      </w:r>
      <w:proofErr w:type="gramEnd"/>
    </w:p>
    <w:p w:rsidR="00232981" w:rsidRDefault="00232981"/>
    <w:sectPr w:rsidR="0023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93CA2"/>
    <w:multiLevelType w:val="multilevel"/>
    <w:tmpl w:val="4CB0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453386"/>
    <w:multiLevelType w:val="multilevel"/>
    <w:tmpl w:val="D18E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32981"/>
    <w:rsid w:val="0023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2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29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29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329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9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9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9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29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2981"/>
    <w:rPr>
      <w:color w:val="0000FF"/>
      <w:u w:val="single"/>
    </w:rPr>
  </w:style>
  <w:style w:type="character" w:styleId="a5">
    <w:name w:val="Strong"/>
    <w:basedOn w:val="a0"/>
    <w:uiPriority w:val="22"/>
    <w:qFormat/>
    <w:rsid w:val="00232981"/>
    <w:rPr>
      <w:b/>
      <w:bCs/>
    </w:rPr>
  </w:style>
  <w:style w:type="character" w:customStyle="1" w:styleId="tchk">
    <w:name w:val="tchk"/>
    <w:basedOn w:val="a0"/>
    <w:rsid w:val="00232981"/>
  </w:style>
  <w:style w:type="paragraph" w:styleId="a6">
    <w:name w:val="Balloon Text"/>
    <w:basedOn w:val="a"/>
    <w:link w:val="a7"/>
    <w:uiPriority w:val="99"/>
    <w:semiHidden/>
    <w:unhideWhenUsed/>
    <w:rsid w:val="0023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5772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852">
              <w:marLeft w:val="0"/>
              <w:marRight w:val="0"/>
              <w:marTop w:val="0"/>
              <w:marBottom w:val="0"/>
              <w:divBdr>
                <w:top w:val="single" w:sz="6" w:space="6" w:color="BBB8B8"/>
                <w:left w:val="none" w:sz="0" w:space="0" w:color="auto"/>
                <w:bottom w:val="single" w:sz="6" w:space="6" w:color="888888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mos.ru/go/go_scool/Articles/go_school_9kl.html" TargetMode="External"/><Relationship Id="rId13" Type="http://schemas.openxmlformats.org/officeDocument/2006/relationships/hyperlink" Target="https://obrmos.ru/go_vuz.html" TargetMode="External"/><Relationship Id="rId18" Type="http://schemas.openxmlformats.org/officeDocument/2006/relationships/hyperlink" Target="https://obrmos.ru/go/go_vys/Articles/go_vys_pr_priema_lg.html" TargetMode="External"/><Relationship Id="rId26" Type="http://schemas.openxmlformats.org/officeDocument/2006/relationships/hyperlink" Target="https://obrmos.ru/go/go_vys/Univer/go_vys_univer_mgsu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brmos.ru/go/go_coll/VUZ/go_coll_VUZ.html" TargetMode="External"/><Relationship Id="rId7" Type="http://schemas.openxmlformats.org/officeDocument/2006/relationships/hyperlink" Target="https://obrmos.ru/go/go_coll/Articles/go_coll_articles_kak_post.html" TargetMode="External"/><Relationship Id="rId12" Type="http://schemas.openxmlformats.org/officeDocument/2006/relationships/hyperlink" Target="https://obrmos.ru/go/go_coll/Articles/go_coll_articles_spec.html" TargetMode="External"/><Relationship Id="rId17" Type="http://schemas.openxmlformats.org/officeDocument/2006/relationships/hyperlink" Target="https://obrmos.ru/go/go_scool/Articles/go_school_medal.html" TargetMode="External"/><Relationship Id="rId25" Type="http://schemas.openxmlformats.org/officeDocument/2006/relationships/hyperlink" Target="https://obrmos.ru/kur/kur_obuch/kur_dr_baum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obrmos.ru/dop/Articles/dop_articles_dipl.html" TargetMode="External"/><Relationship Id="rId20" Type="http://schemas.openxmlformats.org/officeDocument/2006/relationships/hyperlink" Target="https://obrmos.ru/priv_vy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brmos.ru/go/go_coll/Articles/go_coll_art_rost.html" TargetMode="External"/><Relationship Id="rId11" Type="http://schemas.openxmlformats.org/officeDocument/2006/relationships/hyperlink" Target="https://obrmos.ru/go/go_vys/Articles/go_vys_art_stoim_19.html" TargetMode="External"/><Relationship Id="rId24" Type="http://schemas.openxmlformats.org/officeDocument/2006/relationships/hyperlink" Target="https://obrmos.ru/go/go_vys/Univer/go_vys_univer_vshec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obrmos.ru/go/go_scool/Articles/go_school_itogi_ege_2019.html" TargetMode="External"/><Relationship Id="rId23" Type="http://schemas.openxmlformats.org/officeDocument/2006/relationships/hyperlink" Target="https://obrmos.ru/go/go_vys/Univer/go_vys_univer_mtu_3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brmos.ru/go/go_coll/med/go_coll_post.html" TargetMode="External"/><Relationship Id="rId19" Type="http://schemas.openxmlformats.org/officeDocument/2006/relationships/hyperlink" Target="https://obrmos.ru/priv_vy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rmos.ru/go/go_coll/Articles/go_coll_art_ekz.html" TargetMode="External"/><Relationship Id="rId14" Type="http://schemas.openxmlformats.org/officeDocument/2006/relationships/hyperlink" Target="https://obrmos.ru/go/go_vys/Articles/go_vys_vidy_obr.html" TargetMode="External"/><Relationship Id="rId22" Type="http://schemas.openxmlformats.org/officeDocument/2006/relationships/hyperlink" Target="https://obrmos.ru/go/go_vys/Articles/go_vys_pr_priema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1276</Words>
  <Characters>7278</Characters>
  <Application>Microsoft Office Word</Application>
  <DocSecurity>0</DocSecurity>
  <Lines>60</Lines>
  <Paragraphs>17</Paragraphs>
  <ScaleCrop>false</ScaleCrop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Admin-4</cp:lastModifiedBy>
  <cp:revision>1</cp:revision>
  <dcterms:created xsi:type="dcterms:W3CDTF">2022-05-01T06:50:00Z</dcterms:created>
  <dcterms:modified xsi:type="dcterms:W3CDTF">2022-05-01T06:56:00Z</dcterms:modified>
</cp:coreProperties>
</file>