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DE" w:rsidRPr="006206DE" w:rsidRDefault="006206DE" w:rsidP="006206DE">
      <w:pPr>
        <w:spacing w:before="259" w:after="13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6206DE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Открытые задания PISA</w:t>
      </w:r>
    </w:p>
    <w:p w:rsidR="006206DE" w:rsidRPr="006206DE" w:rsidRDefault="006206DE" w:rsidP="006206DE">
      <w:pPr>
        <w:shd w:val="clear" w:color="auto" w:fill="FFFFFF"/>
        <w:spacing w:before="130" w:after="130" w:line="240" w:lineRule="auto"/>
        <w:outlineLvl w:val="3"/>
        <w:rPr>
          <w:rFonts w:ascii="inherit" w:eastAsia="Times New Roman" w:hAnsi="inherit" w:cs="Helvetica"/>
          <w:color w:val="333333"/>
          <w:sz w:val="23"/>
          <w:szCs w:val="23"/>
          <w:lang w:eastAsia="ru-RU"/>
        </w:rPr>
      </w:pPr>
      <w:r w:rsidRPr="006206DE">
        <w:rPr>
          <w:rFonts w:ascii="inherit" w:eastAsia="Times New Roman" w:hAnsi="inherit" w:cs="Helvetica"/>
          <w:color w:val="333333"/>
          <w:sz w:val="23"/>
          <w:szCs w:val="23"/>
          <w:lang w:eastAsia="ru-RU"/>
        </w:rPr>
        <w:t>Ниже представлены открытые задания исследования PISA. Нажмите на название задания, чтобы открыть его.</w:t>
      </w:r>
    </w:p>
    <w:p w:rsidR="006206DE" w:rsidRPr="006206DE" w:rsidRDefault="006206DE" w:rsidP="006206DE">
      <w:pPr>
        <w:shd w:val="clear" w:color="auto" w:fill="FFFFFF"/>
        <w:spacing w:before="130" w:after="130" w:line="240" w:lineRule="auto"/>
        <w:outlineLvl w:val="4"/>
        <w:rPr>
          <w:rFonts w:ascii="inherit" w:eastAsia="Times New Roman" w:hAnsi="inherit" w:cs="Helvetica"/>
          <w:color w:val="333333"/>
          <w:sz w:val="18"/>
          <w:szCs w:val="18"/>
          <w:lang w:eastAsia="ru-RU"/>
        </w:rPr>
      </w:pPr>
      <w:proofErr w:type="spellStart"/>
      <w:r w:rsidRPr="006206DE">
        <w:rPr>
          <w:rFonts w:ascii="inherit" w:eastAsia="Times New Roman" w:hAnsi="inherit" w:cs="Helvetica"/>
          <w:i/>
          <w:iCs/>
          <w:color w:val="333333"/>
          <w:sz w:val="18"/>
          <w:lang w:eastAsia="ru-RU"/>
        </w:rPr>
        <w:t>Онлайн-задания</w:t>
      </w:r>
      <w:proofErr w:type="spellEnd"/>
      <w:r w:rsidRPr="006206DE">
        <w:rPr>
          <w:rFonts w:ascii="inherit" w:eastAsia="Times New Roman" w:hAnsi="inherit" w:cs="Helvetica"/>
          <w:i/>
          <w:iCs/>
          <w:color w:val="333333"/>
          <w:sz w:val="18"/>
          <w:lang w:eastAsia="ru-RU"/>
        </w:rPr>
        <w:t xml:space="preserve"> по естествознанию</w:t>
      </w:r>
      <w:r w:rsidRPr="006206DE">
        <w:rPr>
          <w:rFonts w:ascii="inherit" w:eastAsia="Times New Roman" w:hAnsi="inherit" w:cs="Helvetica"/>
          <w:color w:val="333333"/>
          <w:sz w:val="18"/>
          <w:szCs w:val="18"/>
          <w:lang w:eastAsia="ru-RU"/>
        </w:rPr>
        <w:t>:</w:t>
      </w:r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– </w:t>
      </w:r>
      <w:hyperlink r:id="rId4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МИГРАЦИЯ ПТИЦ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5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БЕГ В ЖАРКУЮ ПОГОДУ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6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ИССЛЕДОВАНИЕ СКЛОНОВ ДОЛИНЫ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7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МЕТЕОРОИДЫ И КРАТЕРЫ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8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РАЦИОНАЛЬНОЕ РАЗВЕДЕНИЕ РЫБ</w:t>
        </w:r>
      </w:hyperlink>
    </w:p>
    <w:p w:rsidR="006206DE" w:rsidRPr="006206DE" w:rsidRDefault="006206DE" w:rsidP="006206DE">
      <w:pPr>
        <w:shd w:val="clear" w:color="auto" w:fill="FFFFFF"/>
        <w:spacing w:before="130" w:after="130" w:line="240" w:lineRule="auto"/>
        <w:outlineLvl w:val="4"/>
        <w:rPr>
          <w:rFonts w:ascii="inherit" w:eastAsia="Times New Roman" w:hAnsi="inherit" w:cs="Helvetica"/>
          <w:color w:val="333333"/>
          <w:sz w:val="18"/>
          <w:szCs w:val="18"/>
          <w:lang w:eastAsia="ru-RU"/>
        </w:rPr>
      </w:pPr>
      <w:proofErr w:type="spellStart"/>
      <w:r w:rsidRPr="006206DE">
        <w:rPr>
          <w:rFonts w:ascii="inherit" w:eastAsia="Times New Roman" w:hAnsi="inherit" w:cs="Helvetica"/>
          <w:i/>
          <w:iCs/>
          <w:color w:val="333333"/>
          <w:sz w:val="18"/>
          <w:lang w:eastAsia="ru-RU"/>
        </w:rPr>
        <w:t>Онлайн-задания</w:t>
      </w:r>
      <w:proofErr w:type="spellEnd"/>
      <w:r w:rsidRPr="006206DE">
        <w:rPr>
          <w:rFonts w:ascii="inherit" w:eastAsia="Times New Roman" w:hAnsi="inherit" w:cs="Helvetica"/>
          <w:i/>
          <w:iCs/>
          <w:color w:val="333333"/>
          <w:sz w:val="18"/>
          <w:lang w:eastAsia="ru-RU"/>
        </w:rPr>
        <w:t xml:space="preserve"> по читательской грамотности:</w:t>
      </w:r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– </w:t>
      </w:r>
      <w:hyperlink r:id="rId9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КУРИНЫЙ ФОРУМ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10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РАПАНУИ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11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КОРОВЬЕ МОЛОКО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12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ПРЕДЛОЖЕНИЯ</w:t>
        </w:r>
      </w:hyperlink>
    </w:p>
    <w:p w:rsidR="006206DE" w:rsidRPr="006206DE" w:rsidRDefault="006206DE" w:rsidP="006206DE">
      <w:pPr>
        <w:shd w:val="clear" w:color="auto" w:fill="FFFFFF"/>
        <w:spacing w:before="130" w:after="130" w:line="240" w:lineRule="auto"/>
        <w:outlineLvl w:val="4"/>
        <w:rPr>
          <w:rFonts w:ascii="inherit" w:eastAsia="Times New Roman" w:hAnsi="inherit" w:cs="Helvetica"/>
          <w:color w:val="333333"/>
          <w:sz w:val="18"/>
          <w:szCs w:val="18"/>
          <w:lang w:eastAsia="ru-RU"/>
        </w:rPr>
      </w:pPr>
      <w:proofErr w:type="spellStart"/>
      <w:r w:rsidRPr="006206DE">
        <w:rPr>
          <w:rFonts w:ascii="inherit" w:eastAsia="Times New Roman" w:hAnsi="inherit" w:cs="Helvetica"/>
          <w:i/>
          <w:iCs/>
          <w:color w:val="333333"/>
          <w:sz w:val="18"/>
          <w:lang w:eastAsia="ru-RU"/>
        </w:rPr>
        <w:t>Онлайн-задания</w:t>
      </w:r>
      <w:proofErr w:type="spellEnd"/>
      <w:r w:rsidRPr="006206DE">
        <w:rPr>
          <w:rFonts w:ascii="inherit" w:eastAsia="Times New Roman" w:hAnsi="inherit" w:cs="Helvetica"/>
          <w:i/>
          <w:iCs/>
          <w:color w:val="333333"/>
          <w:sz w:val="18"/>
          <w:lang w:eastAsia="ru-RU"/>
        </w:rPr>
        <w:t xml:space="preserve"> по глобальной компетентности:</w:t>
      </w:r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– </w:t>
      </w:r>
      <w:hyperlink r:id="rId13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ПОВЫШЕНИЕ УРОВНЯ МОРЯ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14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ЕДИНСТВЕННЫЙ СЮЖЕТ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15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ЭТИЧНАЯ ОДЕЖДА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16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ОЛИМПИЙСКАЯ КОМАНДА БЕЖЕНЦЕВ</w:t>
        </w:r>
      </w:hyperlink>
    </w:p>
    <w:p w:rsidR="006206DE" w:rsidRPr="006206DE" w:rsidRDefault="006206DE" w:rsidP="006206DE">
      <w:pPr>
        <w:shd w:val="clear" w:color="auto" w:fill="FFFFFF"/>
        <w:spacing w:after="130"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</w:pPr>
      <w:r w:rsidRPr="006206DE">
        <w:rPr>
          <w:rFonts w:ascii="Helvetica" w:eastAsia="Times New Roman" w:hAnsi="Helvetica" w:cs="Helvetica"/>
          <w:color w:val="333333"/>
          <w:sz w:val="17"/>
          <w:szCs w:val="17"/>
          <w:u w:val="single"/>
          <w:lang w:eastAsia="ru-RU"/>
        </w:rPr>
        <w:t>– </w:t>
      </w:r>
      <w:hyperlink r:id="rId17" w:tgtFrame="_blank" w:history="1">
        <w:r w:rsidRPr="006206DE">
          <w:rPr>
            <w:rFonts w:ascii="Helvetica" w:eastAsia="Times New Roman" w:hAnsi="Helvetica" w:cs="Helvetica"/>
            <w:color w:val="337AB7"/>
            <w:sz w:val="17"/>
            <w:u w:val="single"/>
            <w:lang w:eastAsia="ru-RU"/>
          </w:rPr>
          <w:t>ЯЗЫКОВАЯ ПОЛИТИКА</w:t>
        </w:r>
      </w:hyperlink>
    </w:p>
    <w:p w:rsidR="006206DE" w:rsidRPr="006206DE" w:rsidRDefault="006206DE" w:rsidP="006206DE">
      <w:pPr>
        <w:shd w:val="clear" w:color="auto" w:fill="FFFFFF"/>
        <w:spacing w:line="360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6206DE">
        <w:rPr>
          <w:rFonts w:ascii="Helvetica" w:eastAsia="Times New Roman" w:hAnsi="Helvetica" w:cs="Helvetica"/>
          <w:i/>
          <w:iCs/>
          <w:color w:val="333333"/>
          <w:sz w:val="17"/>
          <w:lang w:eastAsia="ru-RU"/>
        </w:rPr>
        <w:t>Задания представлены на официальном сайте </w:t>
      </w:r>
      <w:hyperlink r:id="rId18" w:tgtFrame="_blank" w:history="1">
        <w:r w:rsidRPr="006206DE">
          <w:rPr>
            <w:rFonts w:ascii="Helvetica" w:eastAsia="Times New Roman" w:hAnsi="Helvetica" w:cs="Helvetica"/>
            <w:i/>
            <w:iCs/>
            <w:color w:val="337AB7"/>
            <w:sz w:val="17"/>
            <w:lang w:eastAsia="ru-RU"/>
          </w:rPr>
          <w:t>ОЭСР</w:t>
        </w:r>
      </w:hyperlink>
      <w:r w:rsidRPr="006206DE">
        <w:rPr>
          <w:rFonts w:ascii="Helvetica" w:eastAsia="Times New Roman" w:hAnsi="Helvetica" w:cs="Helvetica"/>
          <w:i/>
          <w:iCs/>
          <w:color w:val="333333"/>
          <w:sz w:val="17"/>
          <w:lang w:eastAsia="ru-RU"/>
        </w:rPr>
        <w:t>.</w:t>
      </w:r>
    </w:p>
    <w:p w:rsidR="00B03139" w:rsidRDefault="00B03139"/>
    <w:sectPr w:rsidR="00B03139" w:rsidSect="00B0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206DE"/>
    <w:rsid w:val="006206DE"/>
    <w:rsid w:val="00B0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9"/>
  </w:style>
  <w:style w:type="paragraph" w:styleId="1">
    <w:name w:val="heading 1"/>
    <w:basedOn w:val="a"/>
    <w:link w:val="10"/>
    <w:uiPriority w:val="9"/>
    <w:qFormat/>
    <w:rsid w:val="00620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0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206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0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06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2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6DE"/>
    <w:rPr>
      <w:i/>
      <w:iCs/>
    </w:rPr>
  </w:style>
  <w:style w:type="character" w:styleId="a5">
    <w:name w:val="Hyperlink"/>
    <w:basedOn w:val="a0"/>
    <w:uiPriority w:val="99"/>
    <w:semiHidden/>
    <w:unhideWhenUsed/>
    <w:rsid w:val="00620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82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pisa/PISA2015Questions/platform/index.html?user=&amp;domain=SCI&amp;unit=S601-SustainableFishFarming&amp;lang=rus-RUS" TargetMode="External"/><Relationship Id="rId13" Type="http://schemas.openxmlformats.org/officeDocument/2006/relationships/hyperlink" Target="https://pisa2018-questions.oecd.org/platform/index.html?user=&amp;domain=GLC&amp;unit=G122-RisingSeaLevels&amp;lang=rus-RUS" TargetMode="External"/><Relationship Id="rId18" Type="http://schemas.openxmlformats.org/officeDocument/2006/relationships/hyperlink" Target="http://www.oecd.org/pisa/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ecd.org/pisa/PISA2015Questions/platform/index.html?user=&amp;domain=SCI&amp;unit=S641-MeteoroidsAndCraters&amp;lang=rus-RUS" TargetMode="External"/><Relationship Id="rId12" Type="http://schemas.openxmlformats.org/officeDocument/2006/relationships/hyperlink" Target="https://pisa2018-questions.oecd.org/platform/index.html?user=&amp;domain=REA&amp;unit=R590-Sentences01&amp;lang=rus-RUS" TargetMode="External"/><Relationship Id="rId17" Type="http://schemas.openxmlformats.org/officeDocument/2006/relationships/hyperlink" Target="https://pisa2018-questions.oecd.org/platform/index.html?user=&amp;domain=GLC&amp;unit=G139-LanguagePolicy&amp;lang=rus-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sa2018-questions.oecd.org/platform/index.html?user=&amp;domain=GLC&amp;unit=G134-RefugeeOlympians&amp;lang=rus-R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ecd.org/pisa/PISA2015Questions/platform/index.html?user=&amp;domain=SCI&amp;unit=S637-SlopeFaceInvestigation&amp;lang=rus-RUS" TargetMode="External"/><Relationship Id="rId11" Type="http://schemas.openxmlformats.org/officeDocument/2006/relationships/hyperlink" Target="https://pisa2018-questions.oecd.org/platform/index.html?user=&amp;domain=REA&amp;unit=R557-CowsMilk&amp;lang=rus-RUS" TargetMode="External"/><Relationship Id="rId5" Type="http://schemas.openxmlformats.org/officeDocument/2006/relationships/hyperlink" Target="http://www.oecd.org/pisa/PISA2015Questions/platform/index.html?user=&amp;domain=SCI&amp;unit=S623-RunningInHotWeather&amp;lang=rus-RUS" TargetMode="External"/><Relationship Id="rId15" Type="http://schemas.openxmlformats.org/officeDocument/2006/relationships/hyperlink" Target="https://pisa2018-questions.oecd.org/platform/index.html?user=&amp;domain=GLC&amp;unit=G128-EthicalClothing&amp;lang=rus-RUS" TargetMode="External"/><Relationship Id="rId10" Type="http://schemas.openxmlformats.org/officeDocument/2006/relationships/hyperlink" Target="https://pisa2018-questions.oecd.org/platform/index.html?user=&amp;domain=REA&amp;unit=R551-RapaNui&amp;lang=rus-RU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ecd.org/pisa/PISA2015Questions/platform/index.html?user=&amp;domain=SCI&amp;unit=S656-BirdMigration&amp;lang=rus-RUS" TargetMode="External"/><Relationship Id="rId9" Type="http://schemas.openxmlformats.org/officeDocument/2006/relationships/hyperlink" Target="https://pisa2018-questions.oecd.org/platform/index.html?user=&amp;domain=REA&amp;unit=R548-ChickenForum&amp;lang=rus-RUS" TargetMode="External"/><Relationship Id="rId14" Type="http://schemas.openxmlformats.org/officeDocument/2006/relationships/hyperlink" Target="https://pisa2018-questions.oecd.org/platform/index.html?user=&amp;domain=GLC&amp;unit=G123-ASingleStory&amp;lang=rus-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Admin-31</cp:lastModifiedBy>
  <cp:revision>1</cp:revision>
  <dcterms:created xsi:type="dcterms:W3CDTF">2023-09-12T13:08:00Z</dcterms:created>
  <dcterms:modified xsi:type="dcterms:W3CDTF">2023-09-12T13:08:00Z</dcterms:modified>
</cp:coreProperties>
</file>